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A9D471" w14:textId="4D29F5BB" w:rsidR="006F4054" w:rsidRDefault="006F4054" w:rsidP="00361B58">
      <w:pPr>
        <w:tabs>
          <w:tab w:val="right" w:pos="9639"/>
        </w:tabs>
        <w:overflowPunct/>
        <w:autoSpaceDE/>
        <w:adjustRightInd/>
        <w:spacing w:after="0"/>
        <w:rPr>
          <w:rFonts w:ascii="Arial" w:hAnsi="Arial"/>
          <w:b/>
          <w:i/>
          <w:noProof/>
          <w:sz w:val="28"/>
          <w:lang w:eastAsia="en-US"/>
        </w:rPr>
      </w:pPr>
      <w:bookmarkStart w:id="0" w:name="_CR8_2_9"/>
      <w:bookmarkStart w:id="1" w:name="_CR9_2_44"/>
      <w:bookmarkStart w:id="2" w:name="page1"/>
      <w:bookmarkEnd w:id="0"/>
      <w:bookmarkEnd w:id="1"/>
      <w:r>
        <w:rPr>
          <w:rFonts w:ascii="Arial" w:hAnsi="Arial"/>
          <w:b/>
          <w:noProof/>
          <w:sz w:val="24"/>
          <w:lang w:eastAsia="en-US"/>
        </w:rPr>
        <w:t>3GPP TSG-RAN WG2 Meeting #1</w:t>
      </w:r>
      <w:r w:rsidR="0040210F">
        <w:rPr>
          <w:rFonts w:ascii="Arial" w:hAnsi="Arial"/>
          <w:b/>
          <w:noProof/>
          <w:sz w:val="24"/>
          <w:lang w:eastAsia="en-US"/>
        </w:rPr>
        <w:t>3</w:t>
      </w:r>
      <w:r w:rsidR="003D63E5">
        <w:rPr>
          <w:rFonts w:ascii="Arial" w:hAnsi="Arial"/>
          <w:b/>
          <w:noProof/>
          <w:sz w:val="24"/>
          <w:lang w:eastAsia="en-US"/>
        </w:rPr>
        <w:t>2</w:t>
      </w:r>
      <w:r>
        <w:rPr>
          <w:rFonts w:ascii="Arial" w:hAnsi="Arial"/>
          <w:b/>
          <w:i/>
          <w:noProof/>
          <w:sz w:val="28"/>
          <w:lang w:eastAsia="en-US"/>
        </w:rPr>
        <w:tab/>
      </w:r>
      <w:r w:rsidR="00FF4677" w:rsidRPr="00422ED2">
        <w:rPr>
          <w:rFonts w:ascii="Arial" w:hAnsi="Arial"/>
          <w:b/>
          <w:iCs/>
          <w:noProof/>
          <w:sz w:val="28"/>
          <w:lang w:eastAsia="en-US"/>
        </w:rPr>
        <w:t>R2-25</w:t>
      </w:r>
      <w:r w:rsidR="000C7F06" w:rsidRPr="000C7F06">
        <w:rPr>
          <w:rFonts w:ascii="Arial" w:hAnsi="Arial"/>
          <w:b/>
          <w:iCs/>
          <w:noProof/>
          <w:sz w:val="28"/>
          <w:lang w:eastAsia="en-US"/>
        </w:rPr>
        <w:t>08466</w:t>
      </w:r>
    </w:p>
    <w:p w14:paraId="10499450" w14:textId="5EC725E0" w:rsidR="008062EB" w:rsidRPr="00767A86" w:rsidRDefault="002B1B7F" w:rsidP="008062EB">
      <w:pPr>
        <w:tabs>
          <w:tab w:val="left" w:pos="1701"/>
          <w:tab w:val="right" w:pos="9923"/>
        </w:tabs>
        <w:rPr>
          <w:rFonts w:ascii="Arial" w:hAnsi="Arial" w:cs="Arial"/>
          <w:b/>
          <w:bCs/>
          <w:sz w:val="24"/>
          <w:szCs w:val="24"/>
        </w:rPr>
      </w:pPr>
      <w:r w:rsidRPr="002B1B7F">
        <w:rPr>
          <w:rFonts w:ascii="Arial" w:hAnsi="Arial" w:cs="Arial"/>
          <w:b/>
          <w:sz w:val="24"/>
          <w:szCs w:val="24"/>
        </w:rPr>
        <w:t>Dallas, US</w:t>
      </w:r>
      <w:r w:rsidR="008062EB" w:rsidRPr="00767A86">
        <w:rPr>
          <w:rFonts w:ascii="Arial" w:hAnsi="Arial" w:cs="Arial"/>
          <w:b/>
          <w:sz w:val="24"/>
          <w:szCs w:val="24"/>
        </w:rPr>
        <w:t xml:space="preserve">, </w:t>
      </w:r>
      <w:r w:rsidR="008062EB" w:rsidRPr="002B1B7F">
        <w:rPr>
          <w:rFonts w:ascii="Arial" w:hAnsi="Arial" w:cs="Arial"/>
          <w:b/>
          <w:sz w:val="24"/>
          <w:szCs w:val="24"/>
        </w:rPr>
        <w:t>1</w:t>
      </w:r>
      <w:r>
        <w:rPr>
          <w:rFonts w:ascii="Arial" w:hAnsi="Arial" w:cs="Arial"/>
          <w:b/>
          <w:bCs/>
          <w:sz w:val="24"/>
          <w:szCs w:val="24"/>
        </w:rPr>
        <w:t>7</w:t>
      </w:r>
      <w:r w:rsidR="008062EB" w:rsidRPr="00767A86">
        <w:rPr>
          <w:rFonts w:ascii="Arial" w:eastAsia="MS Mincho" w:hAnsi="Arial" w:cs="Arial"/>
          <w:b/>
          <w:bCs/>
          <w:sz w:val="24"/>
          <w:szCs w:val="24"/>
          <w:vertAlign w:val="superscript"/>
        </w:rPr>
        <w:t xml:space="preserve">th </w:t>
      </w:r>
      <w:r w:rsidR="008062EB" w:rsidRPr="00767A86">
        <w:rPr>
          <w:rFonts w:ascii="Arial" w:eastAsia="MS Mincho" w:hAnsi="Arial" w:cs="Arial"/>
          <w:b/>
          <w:bCs/>
          <w:sz w:val="24"/>
          <w:szCs w:val="24"/>
        </w:rPr>
        <w:t xml:space="preserve">– </w:t>
      </w:r>
      <w:r>
        <w:rPr>
          <w:rFonts w:ascii="Arial" w:eastAsia="MS Mincho" w:hAnsi="Arial" w:cs="Arial"/>
          <w:b/>
          <w:bCs/>
          <w:sz w:val="24"/>
          <w:szCs w:val="24"/>
        </w:rPr>
        <w:t>2</w:t>
      </w:r>
      <w:r w:rsidR="008062EB" w:rsidRPr="00767A86">
        <w:rPr>
          <w:rFonts w:ascii="Arial" w:hAnsi="Arial" w:cs="Arial"/>
          <w:b/>
          <w:bCs/>
          <w:sz w:val="24"/>
          <w:szCs w:val="24"/>
        </w:rPr>
        <w:t>1</w:t>
      </w:r>
      <w:r>
        <w:rPr>
          <w:rFonts w:ascii="Arial" w:eastAsia="MS Mincho" w:hAnsi="Arial" w:cs="Arial"/>
          <w:b/>
          <w:bCs/>
          <w:sz w:val="24"/>
          <w:szCs w:val="24"/>
          <w:vertAlign w:val="superscript"/>
        </w:rPr>
        <w:t>st</w:t>
      </w:r>
      <w:r w:rsidR="008062EB" w:rsidRPr="00767A86">
        <w:rPr>
          <w:rFonts w:ascii="Arial" w:eastAsia="MS Mincho" w:hAnsi="Arial" w:cs="Arial"/>
          <w:b/>
          <w:bCs/>
          <w:sz w:val="24"/>
          <w:szCs w:val="24"/>
        </w:rPr>
        <w:t xml:space="preserve"> </w:t>
      </w:r>
      <w:r>
        <w:rPr>
          <w:rFonts w:ascii="Arial" w:hAnsi="Arial" w:cs="Arial"/>
          <w:b/>
          <w:bCs/>
          <w:sz w:val="24"/>
          <w:szCs w:val="24"/>
        </w:rPr>
        <w:t>Nov</w:t>
      </w:r>
      <w:r w:rsidR="008062EB" w:rsidRPr="00767A86">
        <w:rPr>
          <w:rFonts w:ascii="Arial" w:hAnsi="Arial" w:cs="Arial"/>
          <w:b/>
          <w:bCs/>
          <w:sz w:val="24"/>
          <w:szCs w:val="24"/>
        </w:rPr>
        <w:t>,</w:t>
      </w:r>
      <w:r w:rsidR="008062EB" w:rsidRPr="00767A86">
        <w:rPr>
          <w:rFonts w:ascii="Arial" w:eastAsia="MS Mincho" w:hAnsi="Arial" w:cs="Arial"/>
          <w:b/>
          <w:bCs/>
          <w:sz w:val="24"/>
          <w:szCs w:val="24"/>
        </w:rPr>
        <w:t xml:space="preserve"> 2025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F4054" w14:paraId="2ED20609" w14:textId="77777777" w:rsidTr="00FF7080">
        <w:tc>
          <w:tcPr>
            <w:tcW w:w="9641" w:type="dxa"/>
            <w:gridSpan w:val="9"/>
            <w:tcBorders>
              <w:top w:val="single" w:sz="4" w:space="0" w:color="auto"/>
              <w:left w:val="single" w:sz="4" w:space="0" w:color="auto"/>
              <w:bottom w:val="nil"/>
              <w:right w:val="single" w:sz="4" w:space="0" w:color="auto"/>
            </w:tcBorders>
            <w:hideMark/>
          </w:tcPr>
          <w:p w14:paraId="7A79D44A" w14:textId="77777777" w:rsidR="006F4054" w:rsidRDefault="006F4054" w:rsidP="00FF7080">
            <w:pPr>
              <w:overflowPunct/>
              <w:autoSpaceDE/>
              <w:adjustRightInd/>
              <w:spacing w:after="0"/>
              <w:jc w:val="right"/>
              <w:rPr>
                <w:rFonts w:ascii="Arial" w:hAnsi="Arial"/>
                <w:i/>
                <w:noProof/>
                <w:lang w:eastAsia="en-US"/>
              </w:rPr>
            </w:pPr>
            <w:r>
              <w:rPr>
                <w:rFonts w:ascii="Arial" w:hAnsi="Arial"/>
                <w:i/>
                <w:noProof/>
                <w:sz w:val="14"/>
                <w:lang w:eastAsia="en-US"/>
              </w:rPr>
              <w:t>CR-Form-v12.3</w:t>
            </w:r>
          </w:p>
        </w:tc>
      </w:tr>
      <w:tr w:rsidR="006F4054" w14:paraId="52602C0A" w14:textId="77777777" w:rsidTr="00FF7080">
        <w:tc>
          <w:tcPr>
            <w:tcW w:w="9641" w:type="dxa"/>
            <w:gridSpan w:val="9"/>
            <w:tcBorders>
              <w:top w:val="nil"/>
              <w:left w:val="single" w:sz="4" w:space="0" w:color="auto"/>
              <w:bottom w:val="nil"/>
              <w:right w:val="single" w:sz="4" w:space="0" w:color="auto"/>
            </w:tcBorders>
            <w:hideMark/>
          </w:tcPr>
          <w:p w14:paraId="4A3E481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32"/>
                <w:lang w:eastAsia="en-US"/>
              </w:rPr>
              <w:t>CHANGE REQUEST</w:t>
            </w:r>
          </w:p>
        </w:tc>
      </w:tr>
      <w:tr w:rsidR="006F4054" w14:paraId="11C65D6D" w14:textId="77777777" w:rsidTr="00FF7080">
        <w:tc>
          <w:tcPr>
            <w:tcW w:w="9641" w:type="dxa"/>
            <w:gridSpan w:val="9"/>
            <w:tcBorders>
              <w:top w:val="nil"/>
              <w:left w:val="single" w:sz="4" w:space="0" w:color="auto"/>
              <w:bottom w:val="nil"/>
              <w:right w:val="single" w:sz="4" w:space="0" w:color="auto"/>
            </w:tcBorders>
          </w:tcPr>
          <w:p w14:paraId="4E865060" w14:textId="77777777" w:rsidR="006F4054" w:rsidRDefault="006F4054" w:rsidP="00FF7080">
            <w:pPr>
              <w:overflowPunct/>
              <w:autoSpaceDE/>
              <w:adjustRightInd/>
              <w:spacing w:after="0"/>
              <w:rPr>
                <w:rFonts w:ascii="Arial" w:hAnsi="Arial"/>
                <w:noProof/>
                <w:sz w:val="8"/>
                <w:szCs w:val="8"/>
                <w:lang w:eastAsia="en-US"/>
              </w:rPr>
            </w:pPr>
          </w:p>
        </w:tc>
      </w:tr>
      <w:tr w:rsidR="006F4054" w14:paraId="7F0F85C2" w14:textId="77777777" w:rsidTr="00FF7080">
        <w:tc>
          <w:tcPr>
            <w:tcW w:w="142" w:type="dxa"/>
            <w:tcBorders>
              <w:top w:val="nil"/>
              <w:left w:val="single" w:sz="4" w:space="0" w:color="auto"/>
              <w:bottom w:val="nil"/>
              <w:right w:val="nil"/>
            </w:tcBorders>
          </w:tcPr>
          <w:p w14:paraId="01FADD51" w14:textId="77777777" w:rsidR="006F4054" w:rsidRDefault="006F4054" w:rsidP="00FF7080">
            <w:pPr>
              <w:overflowPunct/>
              <w:autoSpaceDE/>
              <w:adjustRightInd/>
              <w:spacing w:after="0"/>
              <w:jc w:val="right"/>
              <w:rPr>
                <w:rFonts w:ascii="Arial" w:hAnsi="Arial"/>
                <w:noProof/>
                <w:lang w:eastAsia="en-US"/>
              </w:rPr>
            </w:pPr>
          </w:p>
        </w:tc>
        <w:tc>
          <w:tcPr>
            <w:tcW w:w="1559" w:type="dxa"/>
            <w:shd w:val="pct30" w:color="FFFF00" w:fill="auto"/>
            <w:hideMark/>
          </w:tcPr>
          <w:p w14:paraId="1009212E" w14:textId="77777777" w:rsidR="006F4054" w:rsidRDefault="006F4054" w:rsidP="00FF7080">
            <w:pPr>
              <w:overflowPunct/>
              <w:autoSpaceDE/>
              <w:adjustRightInd/>
              <w:spacing w:after="0"/>
              <w:jc w:val="right"/>
              <w:rPr>
                <w:rFonts w:ascii="Arial" w:hAnsi="Arial"/>
                <w:b/>
                <w:noProof/>
                <w:sz w:val="28"/>
                <w:lang w:eastAsia="en-US"/>
              </w:rPr>
            </w:pPr>
            <w:r>
              <w:rPr>
                <w:rFonts w:ascii="Arial" w:hAnsi="Arial"/>
                <w:lang w:eastAsia="en-US"/>
              </w:rPr>
              <w:fldChar w:fldCharType="begin"/>
            </w:r>
            <w:r>
              <w:rPr>
                <w:rFonts w:ascii="Arial" w:hAnsi="Arial"/>
                <w:lang w:eastAsia="en-US"/>
              </w:rPr>
              <w:instrText xml:space="preserve"> DOCPROPERTY  Spec#  \* MERGEFORMAT </w:instrText>
            </w:r>
            <w:r>
              <w:rPr>
                <w:rFonts w:ascii="Arial" w:hAnsi="Arial"/>
                <w:lang w:eastAsia="en-US"/>
              </w:rPr>
              <w:fldChar w:fldCharType="separate"/>
            </w:r>
            <w:r>
              <w:rPr>
                <w:rFonts w:ascii="Arial" w:hAnsi="Arial"/>
                <w:b/>
                <w:noProof/>
                <w:sz w:val="28"/>
                <w:lang w:eastAsia="en-US"/>
              </w:rPr>
              <w:t>38.300</w:t>
            </w:r>
            <w:r>
              <w:rPr>
                <w:rFonts w:ascii="Arial" w:hAnsi="Arial"/>
                <w:b/>
                <w:noProof/>
                <w:sz w:val="28"/>
                <w:lang w:eastAsia="en-US"/>
              </w:rPr>
              <w:fldChar w:fldCharType="end"/>
            </w:r>
          </w:p>
        </w:tc>
        <w:tc>
          <w:tcPr>
            <w:tcW w:w="709" w:type="dxa"/>
            <w:hideMark/>
          </w:tcPr>
          <w:p w14:paraId="494A9065" w14:textId="77777777" w:rsidR="006F4054" w:rsidRDefault="006F4054" w:rsidP="00FF7080">
            <w:pPr>
              <w:overflowPunct/>
              <w:autoSpaceDE/>
              <w:adjustRightInd/>
              <w:spacing w:after="0"/>
              <w:jc w:val="center"/>
              <w:rPr>
                <w:rFonts w:ascii="Arial" w:hAnsi="Arial"/>
                <w:noProof/>
                <w:lang w:eastAsia="en-US"/>
              </w:rPr>
            </w:pPr>
            <w:r>
              <w:rPr>
                <w:rFonts w:ascii="Arial" w:hAnsi="Arial"/>
                <w:b/>
                <w:noProof/>
                <w:sz w:val="28"/>
                <w:lang w:eastAsia="en-US"/>
              </w:rPr>
              <w:t>CR</w:t>
            </w:r>
          </w:p>
        </w:tc>
        <w:tc>
          <w:tcPr>
            <w:tcW w:w="1276" w:type="dxa"/>
            <w:shd w:val="pct30" w:color="FFFF00" w:fill="auto"/>
            <w:hideMark/>
          </w:tcPr>
          <w:p w14:paraId="4C924364" w14:textId="161516EC" w:rsidR="006F4054" w:rsidRPr="000C7F06" w:rsidRDefault="000C7F06" w:rsidP="00FF7080">
            <w:pPr>
              <w:overflowPunct/>
              <w:autoSpaceDE/>
              <w:adjustRightInd/>
              <w:spacing w:after="0"/>
              <w:jc w:val="center"/>
              <w:rPr>
                <w:rFonts w:ascii="Arial" w:eastAsia="等线" w:hAnsi="Arial" w:hint="eastAsia"/>
                <w:b/>
                <w:bCs/>
                <w:noProof/>
                <w:sz w:val="28"/>
                <w:szCs w:val="28"/>
              </w:rPr>
            </w:pPr>
            <w:r>
              <w:rPr>
                <w:rFonts w:ascii="Arial" w:eastAsia="等线" w:hAnsi="Arial" w:hint="eastAsia"/>
                <w:b/>
                <w:bCs/>
                <w:noProof/>
                <w:sz w:val="28"/>
                <w:szCs w:val="28"/>
              </w:rPr>
              <w:t>1</w:t>
            </w:r>
            <w:r>
              <w:rPr>
                <w:rFonts w:ascii="Arial" w:eastAsia="等线" w:hAnsi="Arial"/>
                <w:b/>
                <w:bCs/>
                <w:noProof/>
                <w:sz w:val="28"/>
                <w:szCs w:val="28"/>
              </w:rPr>
              <w:t>057</w:t>
            </w:r>
          </w:p>
        </w:tc>
        <w:tc>
          <w:tcPr>
            <w:tcW w:w="709" w:type="dxa"/>
            <w:hideMark/>
          </w:tcPr>
          <w:p w14:paraId="22301EDC" w14:textId="77777777" w:rsidR="006F4054" w:rsidRDefault="006F4054" w:rsidP="00FF7080">
            <w:pPr>
              <w:tabs>
                <w:tab w:val="right" w:pos="625"/>
              </w:tabs>
              <w:overflowPunct/>
              <w:autoSpaceDE/>
              <w:adjustRightInd/>
              <w:spacing w:after="0"/>
              <w:jc w:val="center"/>
              <w:rPr>
                <w:rFonts w:ascii="Arial" w:hAnsi="Arial"/>
                <w:noProof/>
                <w:lang w:eastAsia="en-US"/>
              </w:rPr>
            </w:pPr>
            <w:r>
              <w:rPr>
                <w:rFonts w:ascii="Arial" w:hAnsi="Arial"/>
                <w:b/>
                <w:bCs/>
                <w:noProof/>
                <w:sz w:val="28"/>
                <w:lang w:eastAsia="en-US"/>
              </w:rPr>
              <w:t>rev</w:t>
            </w:r>
          </w:p>
        </w:tc>
        <w:tc>
          <w:tcPr>
            <w:tcW w:w="992" w:type="dxa"/>
            <w:shd w:val="pct30" w:color="FFFF00" w:fill="auto"/>
            <w:hideMark/>
          </w:tcPr>
          <w:p w14:paraId="2B1C94FF" w14:textId="18AB1701" w:rsidR="006F4054" w:rsidRDefault="006F4054" w:rsidP="00FF7080">
            <w:pPr>
              <w:overflowPunct/>
              <w:autoSpaceDE/>
              <w:adjustRightInd/>
              <w:spacing w:after="0"/>
              <w:jc w:val="center"/>
              <w:rPr>
                <w:rFonts w:ascii="Arial" w:hAnsi="Arial"/>
                <w:b/>
                <w:noProof/>
                <w:lang w:eastAsia="en-US"/>
              </w:rPr>
            </w:pPr>
          </w:p>
        </w:tc>
        <w:tc>
          <w:tcPr>
            <w:tcW w:w="2410" w:type="dxa"/>
            <w:hideMark/>
          </w:tcPr>
          <w:p w14:paraId="028CC186" w14:textId="77777777" w:rsidR="006F4054" w:rsidRDefault="006F4054" w:rsidP="00FF7080">
            <w:pPr>
              <w:tabs>
                <w:tab w:val="right" w:pos="1825"/>
              </w:tabs>
              <w:overflowPunct/>
              <w:autoSpaceDE/>
              <w:adjustRightInd/>
              <w:spacing w:after="0"/>
              <w:jc w:val="center"/>
              <w:rPr>
                <w:rFonts w:ascii="Arial" w:hAnsi="Arial"/>
                <w:noProof/>
                <w:lang w:eastAsia="en-US"/>
              </w:rPr>
            </w:pPr>
            <w:r>
              <w:rPr>
                <w:rFonts w:ascii="Arial" w:hAnsi="Arial"/>
                <w:b/>
                <w:noProof/>
                <w:sz w:val="28"/>
                <w:szCs w:val="28"/>
                <w:lang w:eastAsia="en-US"/>
              </w:rPr>
              <w:t>Current version:</w:t>
            </w:r>
          </w:p>
        </w:tc>
        <w:tc>
          <w:tcPr>
            <w:tcW w:w="1701" w:type="dxa"/>
            <w:shd w:val="pct30" w:color="FFFF00" w:fill="auto"/>
            <w:hideMark/>
          </w:tcPr>
          <w:p w14:paraId="6CE8DEB6" w14:textId="4A832D6F" w:rsidR="006F4054" w:rsidRDefault="006F4054" w:rsidP="00FF7080">
            <w:pPr>
              <w:overflowPunct/>
              <w:autoSpaceDE/>
              <w:adjustRightInd/>
              <w:spacing w:after="0"/>
              <w:jc w:val="center"/>
              <w:rPr>
                <w:rFonts w:ascii="Arial" w:hAnsi="Arial"/>
                <w:noProof/>
                <w:sz w:val="28"/>
                <w:lang w:eastAsia="en-US"/>
              </w:rPr>
            </w:pPr>
            <w:r>
              <w:rPr>
                <w:rFonts w:ascii="Arial" w:hAnsi="Arial"/>
                <w:lang w:eastAsia="en-US"/>
              </w:rPr>
              <w:fldChar w:fldCharType="begin"/>
            </w:r>
            <w:r>
              <w:rPr>
                <w:rFonts w:ascii="Arial" w:hAnsi="Arial"/>
                <w:lang w:eastAsia="en-US"/>
              </w:rPr>
              <w:instrText xml:space="preserve"> DOCPROPERTY  Version  \* MERGEFORMAT </w:instrText>
            </w:r>
            <w:r>
              <w:rPr>
                <w:rFonts w:ascii="Arial" w:hAnsi="Arial"/>
                <w:lang w:eastAsia="en-US"/>
              </w:rPr>
              <w:fldChar w:fldCharType="separate"/>
            </w:r>
            <w:r>
              <w:rPr>
                <w:rFonts w:ascii="Arial" w:hAnsi="Arial"/>
                <w:b/>
                <w:noProof/>
                <w:sz w:val="28"/>
                <w:lang w:eastAsia="en-US"/>
              </w:rPr>
              <w:t>1</w:t>
            </w:r>
            <w:r w:rsidR="00F80FB2">
              <w:rPr>
                <w:rFonts w:ascii="Arial" w:hAnsi="Arial"/>
                <w:b/>
                <w:noProof/>
                <w:sz w:val="28"/>
                <w:lang w:eastAsia="en-US"/>
              </w:rPr>
              <w:t>9</w:t>
            </w:r>
            <w:r>
              <w:rPr>
                <w:rFonts w:ascii="Arial" w:hAnsi="Arial"/>
                <w:b/>
                <w:noProof/>
                <w:sz w:val="28"/>
                <w:lang w:eastAsia="en-US"/>
              </w:rPr>
              <w:t>.</w:t>
            </w:r>
            <w:r w:rsidR="00F80FB2">
              <w:rPr>
                <w:rFonts w:ascii="Arial" w:hAnsi="Arial"/>
                <w:b/>
                <w:noProof/>
                <w:sz w:val="28"/>
                <w:lang w:eastAsia="en-US"/>
              </w:rPr>
              <w:t>0</w:t>
            </w:r>
            <w:r>
              <w:rPr>
                <w:rFonts w:ascii="Arial" w:hAnsi="Arial"/>
                <w:b/>
                <w:noProof/>
                <w:sz w:val="28"/>
                <w:lang w:eastAsia="en-US"/>
              </w:rPr>
              <w:t>.0</w:t>
            </w:r>
            <w:r>
              <w:rPr>
                <w:rFonts w:ascii="Arial" w:hAnsi="Arial"/>
                <w:b/>
                <w:noProof/>
                <w:sz w:val="28"/>
                <w:lang w:eastAsia="en-US"/>
              </w:rPr>
              <w:fldChar w:fldCharType="end"/>
            </w:r>
          </w:p>
        </w:tc>
        <w:tc>
          <w:tcPr>
            <w:tcW w:w="143" w:type="dxa"/>
            <w:tcBorders>
              <w:top w:val="nil"/>
              <w:left w:val="nil"/>
              <w:bottom w:val="nil"/>
              <w:right w:val="single" w:sz="4" w:space="0" w:color="auto"/>
            </w:tcBorders>
          </w:tcPr>
          <w:p w14:paraId="3CB4CC54" w14:textId="77777777" w:rsidR="006F4054" w:rsidRDefault="006F4054" w:rsidP="00FF7080">
            <w:pPr>
              <w:overflowPunct/>
              <w:autoSpaceDE/>
              <w:adjustRightInd/>
              <w:spacing w:after="0"/>
              <w:rPr>
                <w:rFonts w:ascii="Arial" w:hAnsi="Arial"/>
                <w:noProof/>
                <w:lang w:eastAsia="en-US"/>
              </w:rPr>
            </w:pPr>
          </w:p>
        </w:tc>
      </w:tr>
      <w:tr w:rsidR="006F4054" w14:paraId="2A598919" w14:textId="77777777" w:rsidTr="00FF7080">
        <w:tc>
          <w:tcPr>
            <w:tcW w:w="9641" w:type="dxa"/>
            <w:gridSpan w:val="9"/>
            <w:tcBorders>
              <w:top w:val="nil"/>
              <w:left w:val="single" w:sz="4" w:space="0" w:color="auto"/>
              <w:bottom w:val="nil"/>
              <w:right w:val="single" w:sz="4" w:space="0" w:color="auto"/>
            </w:tcBorders>
          </w:tcPr>
          <w:p w14:paraId="118B5C1D" w14:textId="77777777" w:rsidR="006F4054" w:rsidRDefault="006F4054" w:rsidP="00FF7080">
            <w:pPr>
              <w:overflowPunct/>
              <w:autoSpaceDE/>
              <w:adjustRightInd/>
              <w:spacing w:after="0"/>
              <w:rPr>
                <w:rFonts w:ascii="Arial" w:hAnsi="Arial"/>
                <w:noProof/>
                <w:lang w:eastAsia="en-US"/>
              </w:rPr>
            </w:pPr>
          </w:p>
        </w:tc>
      </w:tr>
      <w:tr w:rsidR="006F4054" w14:paraId="73A14D4C" w14:textId="77777777" w:rsidTr="00FF7080">
        <w:tc>
          <w:tcPr>
            <w:tcW w:w="9641" w:type="dxa"/>
            <w:gridSpan w:val="9"/>
            <w:tcBorders>
              <w:top w:val="single" w:sz="4" w:space="0" w:color="auto"/>
              <w:left w:val="nil"/>
              <w:bottom w:val="nil"/>
              <w:right w:val="nil"/>
            </w:tcBorders>
            <w:hideMark/>
          </w:tcPr>
          <w:p w14:paraId="47ED3F46" w14:textId="77777777" w:rsidR="006F4054" w:rsidRDefault="006F4054" w:rsidP="00FF7080">
            <w:pPr>
              <w:overflowPunct/>
              <w:autoSpaceDE/>
              <w:adjustRightInd/>
              <w:spacing w:after="0"/>
              <w:jc w:val="center"/>
              <w:rPr>
                <w:rFonts w:ascii="Arial" w:hAnsi="Arial" w:cs="Arial"/>
                <w:i/>
                <w:noProof/>
                <w:lang w:eastAsia="en-US"/>
              </w:rPr>
            </w:pPr>
            <w:r>
              <w:rPr>
                <w:rFonts w:ascii="Arial" w:hAnsi="Arial" w:cs="Arial"/>
                <w:i/>
                <w:noProof/>
                <w:lang w:eastAsia="en-US"/>
              </w:rPr>
              <w:t xml:space="preserve">For </w:t>
            </w:r>
            <w:hyperlink r:id="rId11" w:anchor="_blank" w:history="1">
              <w:r>
                <w:rPr>
                  <w:rStyle w:val="Hyperlink"/>
                  <w:rFonts w:ascii="Arial" w:hAnsi="Arial" w:cs="Arial"/>
                  <w:b/>
                  <w:i/>
                  <w:noProof/>
                  <w:color w:val="FF0000"/>
                  <w:lang w:eastAsia="en-US"/>
                </w:rPr>
                <w:t>HE</w:t>
              </w:r>
              <w:bookmarkStart w:id="3" w:name="_Hlt497126619"/>
              <w:r>
                <w:rPr>
                  <w:rStyle w:val="Hyperlink"/>
                  <w:rFonts w:ascii="Arial" w:hAnsi="Arial" w:cs="Arial"/>
                  <w:b/>
                  <w:i/>
                  <w:noProof/>
                  <w:color w:val="FF0000"/>
                  <w:lang w:eastAsia="en-US"/>
                </w:rPr>
                <w:t>L</w:t>
              </w:r>
              <w:bookmarkEnd w:id="3"/>
              <w:r>
                <w:rPr>
                  <w:rStyle w:val="Hyperlink"/>
                  <w:rFonts w:ascii="Arial" w:hAnsi="Arial" w:cs="Arial"/>
                  <w:b/>
                  <w:i/>
                  <w:noProof/>
                  <w:color w:val="FF0000"/>
                  <w:lang w:eastAsia="en-US"/>
                </w:rPr>
                <w:t>P</w:t>
              </w:r>
            </w:hyperlink>
            <w:r>
              <w:rPr>
                <w:rFonts w:ascii="Arial" w:hAnsi="Arial" w:cs="Arial"/>
                <w:b/>
                <w:i/>
                <w:noProof/>
                <w:color w:val="FF0000"/>
                <w:lang w:eastAsia="en-US"/>
              </w:rPr>
              <w:t xml:space="preserve"> </w:t>
            </w:r>
            <w:r>
              <w:rPr>
                <w:rFonts w:ascii="Arial" w:hAnsi="Arial" w:cs="Arial"/>
                <w:i/>
                <w:noProof/>
                <w:lang w:eastAsia="en-US"/>
              </w:rPr>
              <w:t xml:space="preserve">on using this form: comprehensive instructions can be found at </w:t>
            </w:r>
            <w:r>
              <w:rPr>
                <w:rFonts w:ascii="Arial" w:hAnsi="Arial" w:cs="Arial"/>
                <w:i/>
                <w:noProof/>
                <w:lang w:eastAsia="en-US"/>
              </w:rPr>
              <w:br/>
            </w:r>
            <w:hyperlink r:id="rId12" w:history="1">
              <w:r>
                <w:rPr>
                  <w:rStyle w:val="Hyperlink"/>
                  <w:rFonts w:ascii="Arial" w:hAnsi="Arial" w:cs="Arial"/>
                  <w:i/>
                  <w:noProof/>
                  <w:lang w:eastAsia="en-US"/>
                </w:rPr>
                <w:t>http://www.3gpp.org/Change-Requests</w:t>
              </w:r>
            </w:hyperlink>
            <w:r>
              <w:rPr>
                <w:rFonts w:ascii="Arial" w:hAnsi="Arial" w:cs="Arial"/>
                <w:i/>
                <w:noProof/>
                <w:lang w:eastAsia="en-US"/>
              </w:rPr>
              <w:t>.</w:t>
            </w:r>
          </w:p>
        </w:tc>
      </w:tr>
      <w:tr w:rsidR="006F4054" w14:paraId="63C84E47" w14:textId="77777777" w:rsidTr="00FF7080">
        <w:tc>
          <w:tcPr>
            <w:tcW w:w="9641" w:type="dxa"/>
            <w:gridSpan w:val="9"/>
          </w:tcPr>
          <w:p w14:paraId="0E1F59E5" w14:textId="77777777" w:rsidR="006F4054" w:rsidRDefault="006F4054" w:rsidP="00FF7080">
            <w:pPr>
              <w:overflowPunct/>
              <w:autoSpaceDE/>
              <w:adjustRightInd/>
              <w:spacing w:after="0"/>
              <w:rPr>
                <w:rFonts w:ascii="Arial" w:hAnsi="Arial"/>
                <w:noProof/>
                <w:sz w:val="8"/>
                <w:szCs w:val="8"/>
                <w:lang w:eastAsia="en-US"/>
              </w:rPr>
            </w:pPr>
          </w:p>
        </w:tc>
      </w:tr>
    </w:tbl>
    <w:p w14:paraId="166FDA74"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F4054" w14:paraId="1BD481D8" w14:textId="77777777" w:rsidTr="00FF7080">
        <w:tc>
          <w:tcPr>
            <w:tcW w:w="2835" w:type="dxa"/>
            <w:hideMark/>
          </w:tcPr>
          <w:p w14:paraId="5C1C53C1" w14:textId="77777777" w:rsidR="006F4054" w:rsidRDefault="006F4054" w:rsidP="00FF7080">
            <w:pPr>
              <w:tabs>
                <w:tab w:val="right" w:pos="2751"/>
              </w:tabs>
              <w:overflowPunct/>
              <w:autoSpaceDE/>
              <w:adjustRightInd/>
              <w:spacing w:after="0"/>
              <w:rPr>
                <w:rFonts w:ascii="Arial" w:hAnsi="Arial"/>
                <w:b/>
                <w:i/>
                <w:noProof/>
                <w:lang w:eastAsia="en-US"/>
              </w:rPr>
            </w:pPr>
            <w:r>
              <w:rPr>
                <w:rFonts w:ascii="Arial" w:hAnsi="Arial"/>
                <w:b/>
                <w:i/>
                <w:noProof/>
                <w:lang w:eastAsia="en-US"/>
              </w:rPr>
              <w:t>Proposed change affects:</w:t>
            </w:r>
          </w:p>
        </w:tc>
        <w:tc>
          <w:tcPr>
            <w:tcW w:w="1418" w:type="dxa"/>
            <w:hideMark/>
          </w:tcPr>
          <w:p w14:paraId="45C5F51F"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597037" w14:textId="77777777" w:rsidR="006F4054" w:rsidRDefault="006F4054" w:rsidP="00FF7080">
            <w:pPr>
              <w:overflowPunct/>
              <w:autoSpaceDE/>
              <w:adjustRightInd/>
              <w:spacing w:after="0"/>
              <w:jc w:val="center"/>
              <w:rPr>
                <w:rFonts w:ascii="Arial" w:hAnsi="Arial"/>
                <w:b/>
                <w:caps/>
                <w:noProof/>
                <w:lang w:eastAsia="en-US"/>
              </w:rPr>
            </w:pPr>
          </w:p>
        </w:tc>
        <w:tc>
          <w:tcPr>
            <w:tcW w:w="709" w:type="dxa"/>
            <w:tcBorders>
              <w:top w:val="nil"/>
              <w:left w:val="single" w:sz="4" w:space="0" w:color="auto"/>
              <w:bottom w:val="nil"/>
              <w:right w:val="nil"/>
            </w:tcBorders>
            <w:hideMark/>
          </w:tcPr>
          <w:p w14:paraId="4032D289"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78C3A277" w14:textId="77777777" w:rsidR="006F4054" w:rsidRDefault="006F4054" w:rsidP="00FF7080">
            <w:pPr>
              <w:overflowPunct/>
              <w:autoSpaceDE/>
              <w:adjustRightInd/>
              <w:spacing w:after="0"/>
              <w:rPr>
                <w:rFonts w:ascii="Arial" w:hAnsi="Arial"/>
                <w:b/>
                <w:caps/>
                <w:noProof/>
                <w:lang w:eastAsia="en-US"/>
              </w:rPr>
            </w:pPr>
            <w:r>
              <w:rPr>
                <w:rFonts w:ascii="Arial" w:hAnsi="Arial"/>
                <w:b/>
                <w:caps/>
                <w:noProof/>
                <w:lang w:eastAsia="en-US"/>
              </w:rPr>
              <w:t>x</w:t>
            </w:r>
          </w:p>
        </w:tc>
        <w:tc>
          <w:tcPr>
            <w:tcW w:w="2126" w:type="dxa"/>
            <w:hideMark/>
          </w:tcPr>
          <w:p w14:paraId="043CA120" w14:textId="77777777" w:rsidR="006F4054" w:rsidRDefault="006F4054" w:rsidP="00FF7080">
            <w:pPr>
              <w:overflowPunct/>
              <w:autoSpaceDE/>
              <w:adjustRightInd/>
              <w:spacing w:after="0"/>
              <w:jc w:val="right"/>
              <w:rPr>
                <w:rFonts w:ascii="Arial" w:hAnsi="Arial"/>
                <w:noProof/>
                <w:u w:val="single"/>
                <w:lang w:eastAsia="en-US"/>
              </w:rPr>
            </w:pPr>
            <w:r>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FDFFB3"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bCs/>
                <w:caps/>
                <w:noProof/>
                <w:lang w:eastAsia="en-US"/>
              </w:rPr>
              <w:t>x</w:t>
            </w:r>
          </w:p>
        </w:tc>
        <w:tc>
          <w:tcPr>
            <w:tcW w:w="1418" w:type="dxa"/>
            <w:hideMark/>
          </w:tcPr>
          <w:p w14:paraId="3F473CE9" w14:textId="77777777" w:rsidR="006F4054" w:rsidRDefault="006F4054" w:rsidP="00FF7080">
            <w:pPr>
              <w:overflowPunct/>
              <w:autoSpaceDE/>
              <w:adjustRightInd/>
              <w:spacing w:after="0"/>
              <w:jc w:val="right"/>
              <w:rPr>
                <w:rFonts w:ascii="Arial" w:hAnsi="Arial"/>
                <w:noProof/>
                <w:lang w:eastAsia="en-US"/>
              </w:rPr>
            </w:pPr>
            <w:r>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2AF88A0B" w14:textId="77777777" w:rsidR="006F4054" w:rsidRDefault="006F4054" w:rsidP="00FF7080">
            <w:pPr>
              <w:overflowPunct/>
              <w:autoSpaceDE/>
              <w:adjustRightInd/>
              <w:spacing w:after="0"/>
              <w:jc w:val="center"/>
              <w:rPr>
                <w:rFonts w:ascii="Arial" w:hAnsi="Arial"/>
                <w:b/>
                <w:bCs/>
                <w:caps/>
                <w:noProof/>
                <w:lang w:eastAsia="en-US"/>
              </w:rPr>
            </w:pPr>
            <w:r>
              <w:rPr>
                <w:rFonts w:ascii="Arial" w:hAnsi="Arial"/>
                <w:b/>
                <w:bCs/>
                <w:caps/>
                <w:noProof/>
                <w:lang w:eastAsia="en-US"/>
              </w:rPr>
              <w:t>x</w:t>
            </w:r>
          </w:p>
        </w:tc>
      </w:tr>
    </w:tbl>
    <w:p w14:paraId="4285F7A3" w14:textId="77777777" w:rsidR="006F4054" w:rsidRDefault="006F4054" w:rsidP="006F4054">
      <w:pPr>
        <w:overflowPunct/>
        <w:autoSpaceDE/>
        <w:adjustRightInd/>
        <w:rPr>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F4054" w14:paraId="6ADBCE32" w14:textId="77777777" w:rsidTr="00FF7080">
        <w:tc>
          <w:tcPr>
            <w:tcW w:w="9640" w:type="dxa"/>
            <w:gridSpan w:val="11"/>
          </w:tcPr>
          <w:p w14:paraId="2879FC96" w14:textId="77777777" w:rsidR="006F4054" w:rsidRDefault="006F4054" w:rsidP="00FF7080">
            <w:pPr>
              <w:overflowPunct/>
              <w:autoSpaceDE/>
              <w:adjustRightInd/>
              <w:spacing w:after="0"/>
              <w:rPr>
                <w:rFonts w:ascii="Arial" w:hAnsi="Arial"/>
                <w:noProof/>
                <w:sz w:val="8"/>
                <w:szCs w:val="8"/>
                <w:lang w:eastAsia="en-US"/>
              </w:rPr>
            </w:pPr>
          </w:p>
        </w:tc>
      </w:tr>
      <w:tr w:rsidR="006F4054" w14:paraId="77A63430" w14:textId="77777777" w:rsidTr="00FF7080">
        <w:tc>
          <w:tcPr>
            <w:tcW w:w="1843" w:type="dxa"/>
            <w:tcBorders>
              <w:top w:val="single" w:sz="4" w:space="0" w:color="auto"/>
              <w:left w:val="single" w:sz="4" w:space="0" w:color="auto"/>
              <w:bottom w:val="nil"/>
              <w:right w:val="nil"/>
            </w:tcBorders>
            <w:hideMark/>
          </w:tcPr>
          <w:p w14:paraId="0D824DDA"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Title:</w:t>
            </w:r>
            <w:r>
              <w:rPr>
                <w:rFonts w:ascii="Arial" w:hAnsi="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5AF15712" w14:textId="70E4B854" w:rsidR="006F4054" w:rsidRDefault="00326272" w:rsidP="00FF7080">
            <w:pPr>
              <w:overflowPunct/>
              <w:autoSpaceDE/>
              <w:adjustRightInd/>
              <w:spacing w:after="0"/>
              <w:ind w:left="100"/>
              <w:rPr>
                <w:rFonts w:ascii="Arial" w:hAnsi="Arial"/>
                <w:noProof/>
                <w:lang w:eastAsia="en-US"/>
              </w:rPr>
            </w:pPr>
            <w:r>
              <w:rPr>
                <w:rFonts w:ascii="Arial" w:hAnsi="Arial"/>
                <w:noProof/>
                <w:lang w:eastAsia="en-US"/>
              </w:rPr>
              <w:t xml:space="preserve">Correction on </w:t>
            </w:r>
            <w:r w:rsidR="006F4054" w:rsidRPr="00340E97">
              <w:rPr>
                <w:rFonts w:ascii="Arial" w:hAnsi="Arial"/>
                <w:noProof/>
                <w:lang w:eastAsia="en-US"/>
              </w:rPr>
              <w:t xml:space="preserve">AI for </w:t>
            </w:r>
            <w:r w:rsidR="006F4054">
              <w:rPr>
                <w:rFonts w:ascii="Arial" w:hAnsi="Arial"/>
                <w:noProof/>
                <w:lang w:eastAsia="en-US"/>
              </w:rPr>
              <w:t xml:space="preserve">NR </w:t>
            </w:r>
            <w:r w:rsidR="006F4054" w:rsidRPr="00340E97">
              <w:rPr>
                <w:rFonts w:ascii="Arial" w:hAnsi="Arial"/>
                <w:noProof/>
                <w:lang w:eastAsia="en-US"/>
              </w:rPr>
              <w:t xml:space="preserve">Air interface feature in </w:t>
            </w:r>
            <w:r w:rsidR="00B75505">
              <w:rPr>
                <w:rFonts w:ascii="Arial" w:hAnsi="Arial"/>
                <w:noProof/>
                <w:lang w:eastAsia="en-US"/>
              </w:rPr>
              <w:t>TS</w:t>
            </w:r>
            <w:r w:rsidR="006F4054" w:rsidRPr="00340E97">
              <w:rPr>
                <w:rFonts w:ascii="Arial" w:hAnsi="Arial"/>
                <w:noProof/>
                <w:lang w:eastAsia="en-US"/>
              </w:rPr>
              <w:t>38</w:t>
            </w:r>
            <w:r w:rsidR="00B75505">
              <w:rPr>
                <w:rFonts w:ascii="宋体" w:eastAsia="宋体" w:hAnsi="宋体" w:cs="宋体" w:hint="eastAsia"/>
                <w:noProof/>
              </w:rPr>
              <w:t>.</w:t>
            </w:r>
            <w:r w:rsidR="006F4054" w:rsidRPr="00340E97">
              <w:rPr>
                <w:rFonts w:ascii="Arial" w:hAnsi="Arial"/>
                <w:noProof/>
                <w:lang w:eastAsia="en-US"/>
              </w:rPr>
              <w:t>300</w:t>
            </w:r>
          </w:p>
        </w:tc>
      </w:tr>
      <w:tr w:rsidR="006F4054" w14:paraId="301F3B0A" w14:textId="77777777" w:rsidTr="00FF7080">
        <w:tc>
          <w:tcPr>
            <w:tcW w:w="1843" w:type="dxa"/>
            <w:tcBorders>
              <w:top w:val="nil"/>
              <w:left w:val="single" w:sz="4" w:space="0" w:color="auto"/>
              <w:bottom w:val="nil"/>
              <w:right w:val="nil"/>
            </w:tcBorders>
          </w:tcPr>
          <w:p w14:paraId="3E2D0FCC"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61C3D069" w14:textId="77777777" w:rsidR="006F4054" w:rsidRDefault="006F4054" w:rsidP="00FF7080">
            <w:pPr>
              <w:overflowPunct/>
              <w:autoSpaceDE/>
              <w:adjustRightInd/>
              <w:spacing w:after="0"/>
              <w:rPr>
                <w:rFonts w:ascii="Arial" w:hAnsi="Arial"/>
                <w:noProof/>
                <w:sz w:val="8"/>
                <w:szCs w:val="8"/>
                <w:lang w:eastAsia="en-US"/>
              </w:rPr>
            </w:pPr>
          </w:p>
        </w:tc>
      </w:tr>
      <w:tr w:rsidR="006F4054" w14:paraId="59EDE280" w14:textId="77777777" w:rsidTr="00FF7080">
        <w:tc>
          <w:tcPr>
            <w:tcW w:w="1843" w:type="dxa"/>
            <w:tcBorders>
              <w:top w:val="nil"/>
              <w:left w:val="single" w:sz="4" w:space="0" w:color="auto"/>
              <w:bottom w:val="nil"/>
              <w:right w:val="nil"/>
            </w:tcBorders>
            <w:hideMark/>
          </w:tcPr>
          <w:p w14:paraId="3928C1E1"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BA2A702" w14:textId="44D068A2" w:rsidR="006F4054" w:rsidRDefault="00CB7DD4" w:rsidP="00FF7080">
            <w:pPr>
              <w:overflowPunct/>
              <w:autoSpaceDE/>
              <w:adjustRightInd/>
              <w:spacing w:after="0"/>
              <w:ind w:left="100"/>
              <w:rPr>
                <w:rFonts w:ascii="Arial" w:hAnsi="Arial"/>
                <w:noProof/>
                <w:lang w:eastAsia="en-US"/>
              </w:rPr>
            </w:pPr>
            <w:r>
              <w:rPr>
                <w:rFonts w:ascii="Arial" w:hAnsi="Arial"/>
                <w:lang w:eastAsia="en-US"/>
              </w:rPr>
              <w:t>v</w:t>
            </w:r>
            <w:r w:rsidR="006F4054">
              <w:rPr>
                <w:rFonts w:ascii="Arial" w:hAnsi="Arial"/>
                <w:lang w:eastAsia="en-US"/>
              </w:rPr>
              <w:t>ivo</w:t>
            </w:r>
          </w:p>
        </w:tc>
      </w:tr>
      <w:tr w:rsidR="006F4054" w14:paraId="41B3D326" w14:textId="77777777" w:rsidTr="00FF7080">
        <w:tc>
          <w:tcPr>
            <w:tcW w:w="1843" w:type="dxa"/>
            <w:tcBorders>
              <w:top w:val="nil"/>
              <w:left w:val="single" w:sz="4" w:space="0" w:color="auto"/>
              <w:bottom w:val="nil"/>
              <w:right w:val="nil"/>
            </w:tcBorders>
            <w:hideMark/>
          </w:tcPr>
          <w:p w14:paraId="16171C3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0FA17FE3" w14:textId="77777777" w:rsidR="006F4054" w:rsidRDefault="006F4054" w:rsidP="00FF7080">
            <w:pPr>
              <w:overflowPunct/>
              <w:autoSpaceDE/>
              <w:adjustRightInd/>
              <w:spacing w:after="0"/>
              <w:ind w:left="100"/>
              <w:rPr>
                <w:rFonts w:ascii="Arial" w:hAnsi="Arial"/>
                <w:noProof/>
                <w:lang w:eastAsia="en-US"/>
              </w:rPr>
            </w:pPr>
            <w:r>
              <w:rPr>
                <w:rFonts w:ascii="Arial" w:hAnsi="Arial"/>
                <w:noProof/>
                <w:lang w:eastAsia="en-US"/>
              </w:rPr>
              <w:t>R2</w:t>
            </w:r>
          </w:p>
        </w:tc>
      </w:tr>
      <w:tr w:rsidR="006F4054" w14:paraId="0B5F3539" w14:textId="77777777" w:rsidTr="00FF7080">
        <w:tc>
          <w:tcPr>
            <w:tcW w:w="1843" w:type="dxa"/>
            <w:tcBorders>
              <w:top w:val="nil"/>
              <w:left w:val="single" w:sz="4" w:space="0" w:color="auto"/>
              <w:bottom w:val="nil"/>
              <w:right w:val="nil"/>
            </w:tcBorders>
          </w:tcPr>
          <w:p w14:paraId="2AB82EAD"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Borders>
              <w:top w:val="nil"/>
              <w:left w:val="nil"/>
              <w:bottom w:val="nil"/>
              <w:right w:val="single" w:sz="4" w:space="0" w:color="auto"/>
            </w:tcBorders>
          </w:tcPr>
          <w:p w14:paraId="76E35C77" w14:textId="77777777" w:rsidR="006F4054" w:rsidRDefault="006F4054" w:rsidP="00FF7080">
            <w:pPr>
              <w:overflowPunct/>
              <w:autoSpaceDE/>
              <w:adjustRightInd/>
              <w:spacing w:after="0"/>
              <w:rPr>
                <w:rFonts w:ascii="Arial" w:hAnsi="Arial"/>
                <w:noProof/>
                <w:sz w:val="8"/>
                <w:szCs w:val="8"/>
                <w:lang w:eastAsia="en-US"/>
              </w:rPr>
            </w:pPr>
          </w:p>
        </w:tc>
      </w:tr>
      <w:tr w:rsidR="006F4054" w14:paraId="41BF59E9" w14:textId="77777777" w:rsidTr="00FF7080">
        <w:tc>
          <w:tcPr>
            <w:tcW w:w="1843" w:type="dxa"/>
            <w:tcBorders>
              <w:top w:val="nil"/>
              <w:left w:val="single" w:sz="4" w:space="0" w:color="auto"/>
              <w:bottom w:val="nil"/>
              <w:right w:val="nil"/>
            </w:tcBorders>
            <w:hideMark/>
          </w:tcPr>
          <w:p w14:paraId="5E898613"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Work item code:</w:t>
            </w:r>
          </w:p>
        </w:tc>
        <w:tc>
          <w:tcPr>
            <w:tcW w:w="3686" w:type="dxa"/>
            <w:gridSpan w:val="5"/>
            <w:shd w:val="pct30" w:color="FFFF00" w:fill="auto"/>
            <w:hideMark/>
          </w:tcPr>
          <w:p w14:paraId="5CE973D9" w14:textId="77777777" w:rsidR="006F4054" w:rsidRDefault="006F4054" w:rsidP="00FF7080">
            <w:pPr>
              <w:overflowPunct/>
              <w:autoSpaceDE/>
              <w:adjustRightInd/>
              <w:spacing w:after="0"/>
              <w:ind w:left="100"/>
              <w:rPr>
                <w:rFonts w:ascii="Arial" w:hAnsi="Arial"/>
                <w:noProof/>
                <w:lang w:eastAsia="en-US"/>
              </w:rPr>
            </w:pPr>
            <w:r w:rsidRPr="00131138">
              <w:rPr>
                <w:rFonts w:ascii="Arial" w:hAnsi="Arial"/>
                <w:lang w:eastAsia="en-US"/>
              </w:rPr>
              <w:t>NR_AIML_air-Core</w:t>
            </w:r>
          </w:p>
        </w:tc>
        <w:tc>
          <w:tcPr>
            <w:tcW w:w="567" w:type="dxa"/>
          </w:tcPr>
          <w:p w14:paraId="030E29B9" w14:textId="77777777" w:rsidR="006F4054" w:rsidRDefault="006F4054" w:rsidP="00FF7080">
            <w:pPr>
              <w:overflowPunct/>
              <w:autoSpaceDE/>
              <w:adjustRightInd/>
              <w:spacing w:after="0"/>
              <w:ind w:right="100"/>
              <w:rPr>
                <w:rFonts w:ascii="Arial" w:hAnsi="Arial"/>
                <w:noProof/>
                <w:lang w:eastAsia="en-US"/>
              </w:rPr>
            </w:pPr>
          </w:p>
        </w:tc>
        <w:tc>
          <w:tcPr>
            <w:tcW w:w="1417" w:type="dxa"/>
            <w:gridSpan w:val="3"/>
            <w:hideMark/>
          </w:tcPr>
          <w:p w14:paraId="5163422C" w14:textId="77777777" w:rsidR="006F4054" w:rsidRDefault="006F4054" w:rsidP="00FF7080">
            <w:pPr>
              <w:overflowPunct/>
              <w:autoSpaceDE/>
              <w:adjustRightInd/>
              <w:spacing w:after="0"/>
              <w:jc w:val="right"/>
              <w:rPr>
                <w:rFonts w:ascii="Arial" w:hAnsi="Arial"/>
                <w:noProof/>
                <w:lang w:eastAsia="en-US"/>
              </w:rPr>
            </w:pPr>
            <w:r>
              <w:rPr>
                <w:rFonts w:ascii="Arial" w:hAnsi="Arial"/>
                <w:b/>
                <w:i/>
                <w:noProof/>
                <w:lang w:eastAsia="en-US"/>
              </w:rPr>
              <w:t>Date:</w:t>
            </w:r>
          </w:p>
        </w:tc>
        <w:tc>
          <w:tcPr>
            <w:tcW w:w="2127" w:type="dxa"/>
            <w:tcBorders>
              <w:top w:val="nil"/>
              <w:left w:val="nil"/>
              <w:bottom w:val="nil"/>
              <w:right w:val="single" w:sz="4" w:space="0" w:color="auto"/>
            </w:tcBorders>
            <w:shd w:val="pct30" w:color="FFFF00" w:fill="auto"/>
            <w:hideMark/>
          </w:tcPr>
          <w:p w14:paraId="67EE7304" w14:textId="27416087" w:rsidR="006F4054" w:rsidRDefault="006F4054" w:rsidP="00FF7080">
            <w:pPr>
              <w:overflowPunct/>
              <w:autoSpaceDE/>
              <w:adjustRightInd/>
              <w:spacing w:after="0"/>
              <w:ind w:left="100"/>
              <w:rPr>
                <w:rFonts w:ascii="Arial" w:hAnsi="Arial"/>
                <w:noProof/>
                <w:lang w:eastAsia="en-US"/>
              </w:rPr>
            </w:pPr>
            <w:r>
              <w:rPr>
                <w:rFonts w:ascii="Arial" w:hAnsi="Arial"/>
                <w:lang w:eastAsia="en-US"/>
              </w:rPr>
              <w:t>2025-</w:t>
            </w:r>
            <w:r w:rsidR="00D37989">
              <w:rPr>
                <w:rFonts w:ascii="Arial" w:hAnsi="Arial"/>
                <w:lang w:eastAsia="en-US"/>
              </w:rPr>
              <w:t>1</w:t>
            </w:r>
            <w:r w:rsidR="00FC1943">
              <w:rPr>
                <w:rFonts w:ascii="Arial" w:hAnsi="Arial"/>
                <w:lang w:eastAsia="en-US"/>
              </w:rPr>
              <w:t>1</w:t>
            </w:r>
            <w:r>
              <w:rPr>
                <w:rFonts w:ascii="Arial" w:hAnsi="Arial"/>
                <w:lang w:eastAsia="en-US"/>
              </w:rPr>
              <w:t>-</w:t>
            </w:r>
            <w:r w:rsidR="00FC1943">
              <w:rPr>
                <w:rFonts w:ascii="Arial" w:hAnsi="Arial"/>
                <w:lang w:eastAsia="en-US"/>
              </w:rPr>
              <w:t>0</w:t>
            </w:r>
            <w:r w:rsidR="00DD1890">
              <w:rPr>
                <w:rFonts w:ascii="Arial" w:hAnsi="Arial"/>
                <w:lang w:eastAsia="en-US"/>
              </w:rPr>
              <w:t>7</w:t>
            </w:r>
          </w:p>
        </w:tc>
      </w:tr>
      <w:tr w:rsidR="006F4054" w14:paraId="68086AC0" w14:textId="77777777" w:rsidTr="00FF7080">
        <w:tc>
          <w:tcPr>
            <w:tcW w:w="1843" w:type="dxa"/>
            <w:tcBorders>
              <w:top w:val="nil"/>
              <w:left w:val="single" w:sz="4" w:space="0" w:color="auto"/>
              <w:bottom w:val="nil"/>
              <w:right w:val="nil"/>
            </w:tcBorders>
          </w:tcPr>
          <w:p w14:paraId="64E92A57" w14:textId="77777777" w:rsidR="006F4054" w:rsidRDefault="006F4054" w:rsidP="00FF7080">
            <w:pPr>
              <w:overflowPunct/>
              <w:autoSpaceDE/>
              <w:adjustRightInd/>
              <w:spacing w:after="0"/>
              <w:rPr>
                <w:rFonts w:ascii="Arial" w:hAnsi="Arial"/>
                <w:b/>
                <w:i/>
                <w:noProof/>
                <w:sz w:val="8"/>
                <w:szCs w:val="8"/>
                <w:lang w:eastAsia="en-US"/>
              </w:rPr>
            </w:pPr>
          </w:p>
        </w:tc>
        <w:tc>
          <w:tcPr>
            <w:tcW w:w="1986" w:type="dxa"/>
            <w:gridSpan w:val="4"/>
          </w:tcPr>
          <w:p w14:paraId="600A3E9E" w14:textId="77777777" w:rsidR="006F4054" w:rsidRDefault="006F4054" w:rsidP="00FF7080">
            <w:pPr>
              <w:overflowPunct/>
              <w:autoSpaceDE/>
              <w:adjustRightInd/>
              <w:spacing w:after="0"/>
              <w:rPr>
                <w:rFonts w:ascii="Arial" w:hAnsi="Arial"/>
                <w:noProof/>
                <w:sz w:val="8"/>
                <w:szCs w:val="8"/>
                <w:lang w:eastAsia="en-US"/>
              </w:rPr>
            </w:pPr>
          </w:p>
        </w:tc>
        <w:tc>
          <w:tcPr>
            <w:tcW w:w="2267" w:type="dxa"/>
            <w:gridSpan w:val="2"/>
          </w:tcPr>
          <w:p w14:paraId="04112CA3" w14:textId="77777777" w:rsidR="006F4054" w:rsidRDefault="006F4054" w:rsidP="00FF7080">
            <w:pPr>
              <w:overflowPunct/>
              <w:autoSpaceDE/>
              <w:adjustRightInd/>
              <w:spacing w:after="0"/>
              <w:rPr>
                <w:rFonts w:ascii="Arial" w:hAnsi="Arial"/>
                <w:noProof/>
                <w:sz w:val="8"/>
                <w:szCs w:val="8"/>
                <w:lang w:eastAsia="en-US"/>
              </w:rPr>
            </w:pPr>
          </w:p>
        </w:tc>
        <w:tc>
          <w:tcPr>
            <w:tcW w:w="1417" w:type="dxa"/>
            <w:gridSpan w:val="3"/>
          </w:tcPr>
          <w:p w14:paraId="21EA18A6" w14:textId="77777777" w:rsidR="006F4054" w:rsidRDefault="006F4054" w:rsidP="00FF7080">
            <w:pPr>
              <w:overflowPunct/>
              <w:autoSpaceDE/>
              <w:adjustRightInd/>
              <w:spacing w:after="0"/>
              <w:rPr>
                <w:rFonts w:ascii="Arial" w:hAnsi="Arial"/>
                <w:noProof/>
                <w:sz w:val="8"/>
                <w:szCs w:val="8"/>
                <w:lang w:eastAsia="en-US"/>
              </w:rPr>
            </w:pPr>
          </w:p>
        </w:tc>
        <w:tc>
          <w:tcPr>
            <w:tcW w:w="2127" w:type="dxa"/>
            <w:tcBorders>
              <w:top w:val="nil"/>
              <w:left w:val="nil"/>
              <w:bottom w:val="nil"/>
              <w:right w:val="single" w:sz="4" w:space="0" w:color="auto"/>
            </w:tcBorders>
          </w:tcPr>
          <w:p w14:paraId="2CC04AF5" w14:textId="77777777" w:rsidR="006F4054" w:rsidRDefault="006F4054" w:rsidP="00FF7080">
            <w:pPr>
              <w:overflowPunct/>
              <w:autoSpaceDE/>
              <w:adjustRightInd/>
              <w:spacing w:after="0"/>
              <w:rPr>
                <w:rFonts w:ascii="Arial" w:hAnsi="Arial"/>
                <w:noProof/>
                <w:sz w:val="8"/>
                <w:szCs w:val="8"/>
                <w:lang w:eastAsia="en-US"/>
              </w:rPr>
            </w:pPr>
          </w:p>
        </w:tc>
      </w:tr>
      <w:tr w:rsidR="006F4054" w14:paraId="0F6CAEA9" w14:textId="77777777" w:rsidTr="00FF7080">
        <w:trPr>
          <w:cantSplit/>
        </w:trPr>
        <w:tc>
          <w:tcPr>
            <w:tcW w:w="1843" w:type="dxa"/>
            <w:tcBorders>
              <w:top w:val="nil"/>
              <w:left w:val="single" w:sz="4" w:space="0" w:color="auto"/>
              <w:bottom w:val="nil"/>
              <w:right w:val="nil"/>
            </w:tcBorders>
            <w:hideMark/>
          </w:tcPr>
          <w:p w14:paraId="25F4281C" w14:textId="77777777" w:rsidR="006F4054" w:rsidRDefault="006F4054" w:rsidP="00FF7080">
            <w:pPr>
              <w:tabs>
                <w:tab w:val="right" w:pos="1759"/>
              </w:tabs>
              <w:overflowPunct/>
              <w:autoSpaceDE/>
              <w:adjustRightInd/>
              <w:spacing w:after="0"/>
              <w:rPr>
                <w:rFonts w:ascii="Arial" w:hAnsi="Arial"/>
                <w:b/>
                <w:i/>
                <w:noProof/>
                <w:lang w:eastAsia="en-US"/>
              </w:rPr>
            </w:pPr>
            <w:r>
              <w:rPr>
                <w:rFonts w:ascii="Arial" w:hAnsi="Arial"/>
                <w:b/>
                <w:i/>
                <w:noProof/>
                <w:lang w:eastAsia="en-US"/>
              </w:rPr>
              <w:t>Category:</w:t>
            </w:r>
          </w:p>
        </w:tc>
        <w:tc>
          <w:tcPr>
            <w:tcW w:w="851" w:type="dxa"/>
            <w:shd w:val="pct30" w:color="FFFF00" w:fill="auto"/>
            <w:hideMark/>
          </w:tcPr>
          <w:p w14:paraId="22B38447" w14:textId="32163C9B" w:rsidR="006F4054" w:rsidRDefault="00DD1890" w:rsidP="00FF7080">
            <w:pPr>
              <w:overflowPunct/>
              <w:autoSpaceDE/>
              <w:adjustRightInd/>
              <w:spacing w:after="0"/>
              <w:ind w:left="100" w:right="-609"/>
              <w:rPr>
                <w:rFonts w:ascii="Arial" w:hAnsi="Arial"/>
                <w:b/>
                <w:noProof/>
                <w:lang w:eastAsia="en-US"/>
              </w:rPr>
            </w:pPr>
            <w:r>
              <w:rPr>
                <w:rFonts w:ascii="Arial" w:hAnsi="Arial"/>
                <w:b/>
                <w:noProof/>
                <w:lang w:eastAsia="en-US"/>
              </w:rPr>
              <w:t>F</w:t>
            </w:r>
          </w:p>
        </w:tc>
        <w:tc>
          <w:tcPr>
            <w:tcW w:w="3402" w:type="dxa"/>
            <w:gridSpan w:val="5"/>
          </w:tcPr>
          <w:p w14:paraId="5BE663EB" w14:textId="77777777" w:rsidR="006F4054" w:rsidRDefault="006F4054" w:rsidP="00FF7080">
            <w:pPr>
              <w:overflowPunct/>
              <w:autoSpaceDE/>
              <w:adjustRightInd/>
              <w:spacing w:after="0"/>
              <w:rPr>
                <w:rFonts w:ascii="Arial" w:hAnsi="Arial"/>
                <w:noProof/>
                <w:lang w:eastAsia="en-US"/>
              </w:rPr>
            </w:pPr>
          </w:p>
        </w:tc>
        <w:tc>
          <w:tcPr>
            <w:tcW w:w="1417" w:type="dxa"/>
            <w:gridSpan w:val="3"/>
            <w:hideMark/>
          </w:tcPr>
          <w:p w14:paraId="30941D31" w14:textId="77777777" w:rsidR="006F4054" w:rsidRDefault="006F4054" w:rsidP="00FF7080">
            <w:pPr>
              <w:overflowPunct/>
              <w:autoSpaceDE/>
              <w:adjustRightInd/>
              <w:spacing w:after="0"/>
              <w:jc w:val="right"/>
              <w:rPr>
                <w:rFonts w:ascii="Arial" w:hAnsi="Arial"/>
                <w:b/>
                <w:i/>
                <w:noProof/>
                <w:lang w:eastAsia="en-US"/>
              </w:rPr>
            </w:pPr>
            <w:r>
              <w:rPr>
                <w:rFonts w:ascii="Arial" w:hAnsi="Arial"/>
                <w:b/>
                <w:i/>
                <w:noProof/>
                <w:lang w:eastAsia="en-US"/>
              </w:rPr>
              <w:t>Release:</w:t>
            </w:r>
          </w:p>
        </w:tc>
        <w:tc>
          <w:tcPr>
            <w:tcW w:w="2127" w:type="dxa"/>
            <w:tcBorders>
              <w:top w:val="nil"/>
              <w:left w:val="nil"/>
              <w:bottom w:val="nil"/>
              <w:right w:val="single" w:sz="4" w:space="0" w:color="auto"/>
            </w:tcBorders>
            <w:shd w:val="pct30" w:color="FFFF00" w:fill="auto"/>
            <w:hideMark/>
          </w:tcPr>
          <w:p w14:paraId="3D30AD14" w14:textId="77777777" w:rsidR="006F4054" w:rsidRDefault="006F4054" w:rsidP="00FF7080">
            <w:pPr>
              <w:overflowPunct/>
              <w:autoSpaceDE/>
              <w:adjustRightInd/>
              <w:spacing w:after="0"/>
              <w:ind w:left="100"/>
              <w:rPr>
                <w:rFonts w:ascii="Arial" w:hAnsi="Arial"/>
                <w:noProof/>
                <w:lang w:eastAsia="en-US"/>
              </w:rPr>
            </w:pPr>
            <w:r>
              <w:rPr>
                <w:rFonts w:ascii="Arial" w:hAnsi="Arial"/>
                <w:lang w:eastAsia="en-US"/>
              </w:rPr>
              <w:t>Rel-19</w:t>
            </w:r>
          </w:p>
        </w:tc>
      </w:tr>
      <w:tr w:rsidR="006F4054" w14:paraId="5EC2A64E" w14:textId="77777777" w:rsidTr="00FF7080">
        <w:tc>
          <w:tcPr>
            <w:tcW w:w="1843" w:type="dxa"/>
            <w:tcBorders>
              <w:top w:val="nil"/>
              <w:left w:val="single" w:sz="4" w:space="0" w:color="auto"/>
              <w:bottom w:val="single" w:sz="4" w:space="0" w:color="auto"/>
              <w:right w:val="nil"/>
            </w:tcBorders>
          </w:tcPr>
          <w:p w14:paraId="57754D6E" w14:textId="77777777" w:rsidR="006F4054" w:rsidRDefault="006F4054" w:rsidP="00FF7080">
            <w:pPr>
              <w:overflowPunct/>
              <w:autoSpaceDE/>
              <w:adjustRightInd/>
              <w:spacing w:after="0"/>
              <w:rPr>
                <w:rFonts w:ascii="Arial" w:hAnsi="Arial"/>
                <w:b/>
                <w:i/>
                <w:noProof/>
                <w:lang w:eastAsia="en-US"/>
              </w:rPr>
            </w:pPr>
          </w:p>
        </w:tc>
        <w:tc>
          <w:tcPr>
            <w:tcW w:w="4677" w:type="dxa"/>
            <w:gridSpan w:val="8"/>
            <w:tcBorders>
              <w:top w:val="nil"/>
              <w:left w:val="nil"/>
              <w:bottom w:val="single" w:sz="4" w:space="0" w:color="auto"/>
              <w:right w:val="nil"/>
            </w:tcBorders>
            <w:hideMark/>
          </w:tcPr>
          <w:p w14:paraId="4A284C1A" w14:textId="77777777" w:rsidR="006F4054" w:rsidRDefault="006F4054" w:rsidP="00FF7080">
            <w:pPr>
              <w:overflowPunct/>
              <w:autoSpaceDE/>
              <w:adjustRightInd/>
              <w:spacing w:after="0"/>
              <w:ind w:left="383" w:hanging="383"/>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categories:</w:t>
            </w:r>
            <w:r>
              <w:rPr>
                <w:rFonts w:ascii="Arial" w:hAnsi="Arial"/>
                <w:b/>
                <w:i/>
                <w:noProof/>
                <w:sz w:val="18"/>
                <w:lang w:eastAsia="en-US"/>
              </w:rPr>
              <w:br/>
              <w:t>F</w:t>
            </w:r>
            <w:r>
              <w:rPr>
                <w:rFonts w:ascii="Arial" w:hAnsi="Arial"/>
                <w:i/>
                <w:noProof/>
                <w:sz w:val="18"/>
                <w:lang w:eastAsia="en-US"/>
              </w:rPr>
              <w:t xml:space="preserve">  (correction)</w:t>
            </w:r>
            <w:r>
              <w:rPr>
                <w:rFonts w:ascii="Arial" w:hAnsi="Arial"/>
                <w:i/>
                <w:noProof/>
                <w:sz w:val="18"/>
                <w:lang w:eastAsia="en-US"/>
              </w:rPr>
              <w:br/>
            </w:r>
            <w:r>
              <w:rPr>
                <w:rFonts w:ascii="Arial" w:hAnsi="Arial"/>
                <w:b/>
                <w:i/>
                <w:noProof/>
                <w:sz w:val="18"/>
                <w:lang w:eastAsia="en-US"/>
              </w:rPr>
              <w:t>A</w:t>
            </w:r>
            <w:r>
              <w:rPr>
                <w:rFonts w:ascii="Arial" w:hAnsi="Arial"/>
                <w:i/>
                <w:noProof/>
                <w:sz w:val="18"/>
                <w:lang w:eastAsia="en-US"/>
              </w:rPr>
              <w:t xml:space="preserve">  (mirror corresponding to a change in an earlier </w:t>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r>
            <w:r>
              <w:rPr>
                <w:rFonts w:ascii="Arial" w:hAnsi="Arial"/>
                <w:i/>
                <w:noProof/>
                <w:sz w:val="18"/>
                <w:lang w:eastAsia="en-US"/>
              </w:rPr>
              <w:tab/>
              <w:t>release)</w:t>
            </w:r>
            <w:r>
              <w:rPr>
                <w:rFonts w:ascii="Arial" w:hAnsi="Arial"/>
                <w:i/>
                <w:noProof/>
                <w:sz w:val="18"/>
                <w:lang w:eastAsia="en-US"/>
              </w:rPr>
              <w:br/>
            </w:r>
            <w:r>
              <w:rPr>
                <w:rFonts w:ascii="Arial" w:hAnsi="Arial"/>
                <w:b/>
                <w:i/>
                <w:noProof/>
                <w:sz w:val="18"/>
                <w:lang w:eastAsia="en-US"/>
              </w:rPr>
              <w:t>B</w:t>
            </w:r>
            <w:r>
              <w:rPr>
                <w:rFonts w:ascii="Arial" w:hAnsi="Arial"/>
                <w:i/>
                <w:noProof/>
                <w:sz w:val="18"/>
                <w:lang w:eastAsia="en-US"/>
              </w:rPr>
              <w:t xml:space="preserve">  (addition of feature), </w:t>
            </w:r>
            <w:r>
              <w:rPr>
                <w:rFonts w:ascii="Arial" w:hAnsi="Arial"/>
                <w:i/>
                <w:noProof/>
                <w:sz w:val="18"/>
                <w:lang w:eastAsia="en-US"/>
              </w:rPr>
              <w:br/>
            </w:r>
            <w:r>
              <w:rPr>
                <w:rFonts w:ascii="Arial" w:hAnsi="Arial"/>
                <w:b/>
                <w:i/>
                <w:noProof/>
                <w:sz w:val="18"/>
                <w:lang w:eastAsia="en-US"/>
              </w:rPr>
              <w:t>C</w:t>
            </w:r>
            <w:r>
              <w:rPr>
                <w:rFonts w:ascii="Arial" w:hAnsi="Arial"/>
                <w:i/>
                <w:noProof/>
                <w:sz w:val="18"/>
                <w:lang w:eastAsia="en-US"/>
              </w:rPr>
              <w:t xml:space="preserve">  (functional modification of feature)</w:t>
            </w:r>
            <w:r>
              <w:rPr>
                <w:rFonts w:ascii="Arial" w:hAnsi="Arial"/>
                <w:i/>
                <w:noProof/>
                <w:sz w:val="18"/>
                <w:lang w:eastAsia="en-US"/>
              </w:rPr>
              <w:br/>
            </w:r>
            <w:r>
              <w:rPr>
                <w:rFonts w:ascii="Arial" w:hAnsi="Arial"/>
                <w:b/>
                <w:i/>
                <w:noProof/>
                <w:sz w:val="18"/>
                <w:lang w:eastAsia="en-US"/>
              </w:rPr>
              <w:t>D</w:t>
            </w:r>
            <w:r>
              <w:rPr>
                <w:rFonts w:ascii="Arial" w:hAnsi="Arial"/>
                <w:i/>
                <w:noProof/>
                <w:sz w:val="18"/>
                <w:lang w:eastAsia="en-US"/>
              </w:rPr>
              <w:t xml:space="preserve">  (editorial modification)</w:t>
            </w:r>
          </w:p>
          <w:p w14:paraId="06FC64CE" w14:textId="77777777" w:rsidR="006F4054" w:rsidRDefault="006F4054" w:rsidP="00FF7080">
            <w:pPr>
              <w:overflowPunct/>
              <w:autoSpaceDE/>
              <w:adjustRightInd/>
              <w:spacing w:after="120"/>
              <w:rPr>
                <w:rFonts w:ascii="Arial" w:hAnsi="Arial"/>
                <w:noProof/>
                <w:lang w:eastAsia="en-US"/>
              </w:rPr>
            </w:pPr>
            <w:r>
              <w:rPr>
                <w:rFonts w:ascii="Arial" w:hAnsi="Arial"/>
                <w:noProof/>
                <w:sz w:val="18"/>
                <w:lang w:eastAsia="en-US"/>
              </w:rPr>
              <w:t>Detailed explanations of the above categories can</w:t>
            </w:r>
            <w:r>
              <w:rPr>
                <w:rFonts w:ascii="Arial" w:hAnsi="Arial"/>
                <w:noProof/>
                <w:sz w:val="18"/>
                <w:lang w:eastAsia="en-US"/>
              </w:rPr>
              <w:br/>
              <w:t xml:space="preserve">be found in 3GPP </w:t>
            </w:r>
            <w:hyperlink r:id="rId13" w:history="1">
              <w:r>
                <w:rPr>
                  <w:rStyle w:val="Hyperlink"/>
                  <w:rFonts w:ascii="Arial" w:hAnsi="Arial"/>
                  <w:noProof/>
                  <w:sz w:val="18"/>
                  <w:lang w:eastAsia="en-US"/>
                </w:rPr>
                <w:t>TR 21.900</w:t>
              </w:r>
            </w:hyperlink>
            <w:r>
              <w:rPr>
                <w:rFonts w:ascii="Arial" w:hAnsi="Arial"/>
                <w:noProof/>
                <w:sz w:val="18"/>
                <w:lang w:eastAsia="en-US"/>
              </w:rPr>
              <w:t>.</w:t>
            </w:r>
          </w:p>
        </w:tc>
        <w:tc>
          <w:tcPr>
            <w:tcW w:w="3120" w:type="dxa"/>
            <w:gridSpan w:val="2"/>
            <w:tcBorders>
              <w:top w:val="nil"/>
              <w:left w:val="nil"/>
              <w:bottom w:val="single" w:sz="4" w:space="0" w:color="auto"/>
              <w:right w:val="single" w:sz="4" w:space="0" w:color="auto"/>
            </w:tcBorders>
            <w:hideMark/>
          </w:tcPr>
          <w:p w14:paraId="1BB3E0C5" w14:textId="77777777" w:rsidR="006F4054" w:rsidRDefault="006F4054" w:rsidP="00FF7080">
            <w:pPr>
              <w:tabs>
                <w:tab w:val="left" w:pos="950"/>
              </w:tabs>
              <w:overflowPunct/>
              <w:autoSpaceDE/>
              <w:adjustRightInd/>
              <w:spacing w:after="0"/>
              <w:ind w:left="241" w:hanging="241"/>
              <w:rPr>
                <w:rFonts w:ascii="Arial" w:hAnsi="Arial"/>
                <w:i/>
                <w:noProof/>
                <w:sz w:val="18"/>
                <w:lang w:eastAsia="en-US"/>
              </w:rPr>
            </w:pPr>
            <w:r>
              <w:rPr>
                <w:rFonts w:ascii="Arial" w:hAnsi="Arial"/>
                <w:i/>
                <w:noProof/>
                <w:sz w:val="18"/>
                <w:lang w:eastAsia="en-US"/>
              </w:rPr>
              <w:t xml:space="preserve">Use </w:t>
            </w:r>
            <w:r>
              <w:rPr>
                <w:rFonts w:ascii="Arial" w:hAnsi="Arial"/>
                <w:i/>
                <w:noProof/>
                <w:sz w:val="18"/>
                <w:u w:val="single"/>
                <w:lang w:eastAsia="en-US"/>
              </w:rPr>
              <w:t>one</w:t>
            </w:r>
            <w:r>
              <w:rPr>
                <w:rFonts w:ascii="Arial" w:hAnsi="Arial"/>
                <w:i/>
                <w:noProof/>
                <w:sz w:val="18"/>
                <w:lang w:eastAsia="en-US"/>
              </w:rPr>
              <w:t xml:space="preserve"> of the following releases:</w:t>
            </w:r>
            <w:r>
              <w:rPr>
                <w:rFonts w:ascii="Arial" w:hAnsi="Arial"/>
                <w:i/>
                <w:noProof/>
                <w:sz w:val="18"/>
                <w:lang w:eastAsia="en-US"/>
              </w:rPr>
              <w:br/>
              <w:t>Rel-8</w:t>
            </w:r>
            <w:r>
              <w:rPr>
                <w:rFonts w:ascii="Arial" w:hAnsi="Arial"/>
                <w:i/>
                <w:noProof/>
                <w:sz w:val="18"/>
                <w:lang w:eastAsia="en-US"/>
              </w:rPr>
              <w:tab/>
              <w:t>(Release 8)</w:t>
            </w:r>
            <w:r>
              <w:rPr>
                <w:rFonts w:ascii="Arial" w:hAnsi="Arial"/>
                <w:i/>
                <w:noProof/>
                <w:sz w:val="18"/>
                <w:lang w:eastAsia="en-US"/>
              </w:rPr>
              <w:br/>
              <w:t>Rel-9</w:t>
            </w:r>
            <w:r>
              <w:rPr>
                <w:rFonts w:ascii="Arial" w:hAnsi="Arial"/>
                <w:i/>
                <w:noProof/>
                <w:sz w:val="18"/>
                <w:lang w:eastAsia="en-US"/>
              </w:rPr>
              <w:tab/>
              <w:t>(Release 9)</w:t>
            </w:r>
            <w:r>
              <w:rPr>
                <w:rFonts w:ascii="Arial" w:hAnsi="Arial"/>
                <w:i/>
                <w:noProof/>
                <w:sz w:val="18"/>
                <w:lang w:eastAsia="en-US"/>
              </w:rPr>
              <w:br/>
              <w:t>Rel-10</w:t>
            </w:r>
            <w:r>
              <w:rPr>
                <w:rFonts w:ascii="Arial" w:hAnsi="Arial"/>
                <w:i/>
                <w:noProof/>
                <w:sz w:val="18"/>
                <w:lang w:eastAsia="en-US"/>
              </w:rPr>
              <w:tab/>
              <w:t>(Release 10)</w:t>
            </w:r>
            <w:r>
              <w:rPr>
                <w:rFonts w:ascii="Arial" w:hAnsi="Arial"/>
                <w:i/>
                <w:noProof/>
                <w:sz w:val="18"/>
                <w:lang w:eastAsia="en-US"/>
              </w:rPr>
              <w:br/>
              <w:t>Rel-11</w:t>
            </w:r>
            <w:r>
              <w:rPr>
                <w:rFonts w:ascii="Arial" w:hAnsi="Arial"/>
                <w:i/>
                <w:noProof/>
                <w:sz w:val="18"/>
                <w:lang w:eastAsia="en-US"/>
              </w:rPr>
              <w:tab/>
              <w:t>(Release 11)</w:t>
            </w:r>
            <w:r>
              <w:rPr>
                <w:rFonts w:ascii="Arial" w:hAnsi="Arial"/>
                <w:i/>
                <w:noProof/>
                <w:sz w:val="18"/>
                <w:lang w:eastAsia="en-US"/>
              </w:rPr>
              <w:br/>
              <w:t>…</w:t>
            </w:r>
            <w:r>
              <w:rPr>
                <w:rFonts w:ascii="Arial" w:hAnsi="Arial"/>
                <w:i/>
                <w:noProof/>
                <w:sz w:val="18"/>
                <w:lang w:eastAsia="en-US"/>
              </w:rPr>
              <w:br/>
              <w:t>Rel-17</w:t>
            </w:r>
            <w:r>
              <w:rPr>
                <w:rFonts w:ascii="Arial" w:hAnsi="Arial"/>
                <w:i/>
                <w:noProof/>
                <w:sz w:val="18"/>
                <w:lang w:eastAsia="en-US"/>
              </w:rPr>
              <w:tab/>
              <w:t>(Release 17)</w:t>
            </w:r>
            <w:r>
              <w:rPr>
                <w:rFonts w:ascii="Arial" w:hAnsi="Arial"/>
                <w:i/>
                <w:noProof/>
                <w:sz w:val="18"/>
                <w:lang w:eastAsia="en-US"/>
              </w:rPr>
              <w:br/>
              <w:t>Rel-18</w:t>
            </w:r>
            <w:r>
              <w:rPr>
                <w:rFonts w:ascii="Arial" w:hAnsi="Arial"/>
                <w:i/>
                <w:noProof/>
                <w:sz w:val="18"/>
                <w:lang w:eastAsia="en-US"/>
              </w:rPr>
              <w:tab/>
              <w:t>(Release 18)</w:t>
            </w:r>
            <w:r>
              <w:rPr>
                <w:rFonts w:ascii="Arial" w:hAnsi="Arial"/>
                <w:i/>
                <w:noProof/>
                <w:sz w:val="18"/>
                <w:lang w:eastAsia="en-US"/>
              </w:rPr>
              <w:br/>
              <w:t>Rel-19</w:t>
            </w:r>
            <w:r>
              <w:rPr>
                <w:rFonts w:ascii="Arial" w:hAnsi="Arial"/>
                <w:i/>
                <w:noProof/>
                <w:sz w:val="18"/>
                <w:lang w:eastAsia="en-US"/>
              </w:rPr>
              <w:tab/>
              <w:t xml:space="preserve">(Release 19) </w:t>
            </w:r>
            <w:r>
              <w:rPr>
                <w:rFonts w:ascii="Arial" w:hAnsi="Arial"/>
                <w:i/>
                <w:noProof/>
                <w:sz w:val="18"/>
                <w:lang w:eastAsia="en-US"/>
              </w:rPr>
              <w:br/>
              <w:t>Rel-20</w:t>
            </w:r>
            <w:r>
              <w:rPr>
                <w:rFonts w:ascii="Arial" w:hAnsi="Arial"/>
                <w:i/>
                <w:noProof/>
                <w:sz w:val="18"/>
                <w:lang w:eastAsia="en-US"/>
              </w:rPr>
              <w:tab/>
              <w:t>(Release 20)</w:t>
            </w:r>
          </w:p>
        </w:tc>
      </w:tr>
      <w:tr w:rsidR="006F4054" w14:paraId="275F44DB" w14:textId="77777777" w:rsidTr="00FF7080">
        <w:tc>
          <w:tcPr>
            <w:tcW w:w="1843" w:type="dxa"/>
          </w:tcPr>
          <w:p w14:paraId="6C72D5C6" w14:textId="77777777" w:rsidR="006F4054" w:rsidRDefault="006F4054" w:rsidP="00FF7080">
            <w:pPr>
              <w:overflowPunct/>
              <w:autoSpaceDE/>
              <w:adjustRightInd/>
              <w:spacing w:after="0"/>
              <w:rPr>
                <w:rFonts w:ascii="Arial" w:hAnsi="Arial"/>
                <w:b/>
                <w:i/>
                <w:noProof/>
                <w:sz w:val="8"/>
                <w:szCs w:val="8"/>
                <w:lang w:eastAsia="en-US"/>
              </w:rPr>
            </w:pPr>
          </w:p>
        </w:tc>
        <w:tc>
          <w:tcPr>
            <w:tcW w:w="7797" w:type="dxa"/>
            <w:gridSpan w:val="10"/>
          </w:tcPr>
          <w:p w14:paraId="0C800C29" w14:textId="77777777" w:rsidR="006F4054" w:rsidRDefault="006F4054" w:rsidP="00FF7080">
            <w:pPr>
              <w:overflowPunct/>
              <w:autoSpaceDE/>
              <w:adjustRightInd/>
              <w:spacing w:after="0"/>
              <w:rPr>
                <w:rFonts w:ascii="Arial" w:hAnsi="Arial"/>
                <w:noProof/>
                <w:sz w:val="8"/>
                <w:szCs w:val="8"/>
                <w:lang w:eastAsia="en-US"/>
              </w:rPr>
            </w:pPr>
          </w:p>
        </w:tc>
      </w:tr>
      <w:tr w:rsidR="006F4054" w14:paraId="68B95E6F" w14:textId="77777777" w:rsidTr="00FF7080">
        <w:tc>
          <w:tcPr>
            <w:tcW w:w="2694" w:type="dxa"/>
            <w:gridSpan w:val="2"/>
            <w:tcBorders>
              <w:top w:val="single" w:sz="4" w:space="0" w:color="auto"/>
              <w:left w:val="single" w:sz="4" w:space="0" w:color="auto"/>
              <w:bottom w:val="nil"/>
              <w:right w:val="nil"/>
            </w:tcBorders>
            <w:hideMark/>
          </w:tcPr>
          <w:p w14:paraId="0CE155BC" w14:textId="77777777" w:rsidR="006F4054" w:rsidRDefault="006F4054" w:rsidP="00FF7080">
            <w:pPr>
              <w:tabs>
                <w:tab w:val="right" w:pos="2184"/>
              </w:tabs>
              <w:overflowPunct/>
              <w:autoSpaceDE/>
              <w:adjustRightInd/>
              <w:spacing w:after="0"/>
              <w:rPr>
                <w:rFonts w:ascii="Arial" w:hAnsi="Arial"/>
                <w:b/>
                <w:i/>
                <w:noProof/>
                <w:lang w:eastAsia="en-US"/>
              </w:rPr>
            </w:pPr>
            <w:bookmarkStart w:id="4" w:name="_Hlk173480499"/>
            <w:r>
              <w:rPr>
                <w:rFonts w:ascii="Arial" w:hAnsi="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FD56610" w14:textId="6927E102" w:rsidR="006F4054" w:rsidRPr="00D22393" w:rsidRDefault="00D22393" w:rsidP="00FF7080">
            <w:pPr>
              <w:overflowPunct/>
              <w:autoSpaceDE/>
              <w:adjustRightInd/>
              <w:spacing w:after="0"/>
              <w:rPr>
                <w:rFonts w:ascii="Arial" w:eastAsia="宋体" w:hAnsi="Arial"/>
                <w:noProof/>
                <w:lang w:eastAsia="en-US"/>
              </w:rPr>
            </w:pPr>
            <w:r w:rsidRPr="00D22393">
              <w:rPr>
                <w:rFonts w:ascii="Arial" w:eastAsia="宋体" w:hAnsi="Arial" w:hint="eastAsia"/>
                <w:noProof/>
                <w:lang w:eastAsia="en-US"/>
              </w:rPr>
              <w:t>T</w:t>
            </w:r>
            <w:r w:rsidRPr="00D22393">
              <w:rPr>
                <w:rFonts w:ascii="Arial" w:eastAsia="宋体" w:hAnsi="Arial"/>
                <w:noProof/>
                <w:lang w:eastAsia="en-US"/>
              </w:rPr>
              <w:t>his is to capture the agreements during the open issues discussion of 38300 CR.</w:t>
            </w:r>
          </w:p>
        </w:tc>
      </w:tr>
      <w:tr w:rsidR="006F4054" w14:paraId="4C27CF2C" w14:textId="77777777" w:rsidTr="00FF7080">
        <w:tc>
          <w:tcPr>
            <w:tcW w:w="2694" w:type="dxa"/>
            <w:gridSpan w:val="2"/>
            <w:tcBorders>
              <w:top w:val="nil"/>
              <w:left w:val="single" w:sz="4" w:space="0" w:color="auto"/>
              <w:bottom w:val="nil"/>
              <w:right w:val="nil"/>
            </w:tcBorders>
          </w:tcPr>
          <w:p w14:paraId="2A68B473"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DDF5761" w14:textId="77777777" w:rsidR="006F4054" w:rsidRDefault="006F4054" w:rsidP="00FF7080">
            <w:pPr>
              <w:overflowPunct/>
              <w:autoSpaceDE/>
              <w:adjustRightInd/>
              <w:spacing w:after="0"/>
              <w:rPr>
                <w:rFonts w:ascii="Arial" w:hAnsi="Arial"/>
                <w:noProof/>
                <w:sz w:val="8"/>
                <w:szCs w:val="8"/>
                <w:lang w:eastAsia="en-US"/>
              </w:rPr>
            </w:pPr>
          </w:p>
        </w:tc>
      </w:tr>
      <w:tr w:rsidR="006F4054" w14:paraId="5B54B30F" w14:textId="77777777" w:rsidTr="00FF7080">
        <w:tc>
          <w:tcPr>
            <w:tcW w:w="2694" w:type="dxa"/>
            <w:gridSpan w:val="2"/>
            <w:tcBorders>
              <w:top w:val="nil"/>
              <w:left w:val="single" w:sz="4" w:space="0" w:color="auto"/>
              <w:bottom w:val="nil"/>
              <w:right w:val="nil"/>
            </w:tcBorders>
            <w:hideMark/>
          </w:tcPr>
          <w:p w14:paraId="47438287"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Summary of change:</w:t>
            </w:r>
          </w:p>
          <w:p w14:paraId="2800BE76" w14:textId="77777777" w:rsidR="00001DDE" w:rsidRPr="00001DDE" w:rsidRDefault="00001DDE" w:rsidP="00001DDE">
            <w:pPr>
              <w:rPr>
                <w:rFonts w:ascii="Arial" w:hAnsi="Arial"/>
                <w:lang w:eastAsia="en-US"/>
              </w:rPr>
            </w:pPr>
          </w:p>
          <w:p w14:paraId="2F653FD0" w14:textId="77777777" w:rsidR="00001DDE" w:rsidRPr="00001DDE" w:rsidRDefault="00001DDE" w:rsidP="00001DDE">
            <w:pPr>
              <w:rPr>
                <w:rFonts w:ascii="Arial" w:hAnsi="Arial"/>
                <w:lang w:eastAsia="en-US"/>
              </w:rPr>
            </w:pPr>
          </w:p>
          <w:p w14:paraId="78D6D4BA" w14:textId="77777777" w:rsidR="00001DDE" w:rsidRPr="00001DDE" w:rsidRDefault="00001DDE" w:rsidP="00001DDE">
            <w:pPr>
              <w:rPr>
                <w:rFonts w:ascii="Arial" w:hAnsi="Arial"/>
                <w:lang w:eastAsia="en-US"/>
              </w:rPr>
            </w:pPr>
          </w:p>
          <w:p w14:paraId="2F540B70" w14:textId="77777777" w:rsidR="00001DDE" w:rsidRPr="00001DDE" w:rsidRDefault="00001DDE" w:rsidP="00001DDE">
            <w:pPr>
              <w:rPr>
                <w:rFonts w:ascii="Arial" w:hAnsi="Arial"/>
                <w:lang w:eastAsia="en-US"/>
              </w:rPr>
            </w:pPr>
          </w:p>
          <w:p w14:paraId="457CA4AC" w14:textId="77777777" w:rsidR="00001DDE" w:rsidRDefault="00001DDE" w:rsidP="00001DDE">
            <w:pPr>
              <w:rPr>
                <w:rFonts w:ascii="Arial" w:hAnsi="Arial"/>
                <w:b/>
                <w:i/>
                <w:noProof/>
                <w:lang w:eastAsia="en-US"/>
              </w:rPr>
            </w:pPr>
          </w:p>
          <w:p w14:paraId="22AA1326" w14:textId="77777777" w:rsidR="00001DDE" w:rsidRDefault="00001DDE" w:rsidP="00001DDE">
            <w:pPr>
              <w:jc w:val="right"/>
              <w:rPr>
                <w:rFonts w:ascii="Arial" w:hAnsi="Arial"/>
                <w:b/>
                <w:i/>
                <w:noProof/>
                <w:lang w:eastAsia="en-US"/>
              </w:rPr>
            </w:pPr>
          </w:p>
          <w:p w14:paraId="2E43A7E6" w14:textId="59C62C9B" w:rsidR="00001DDE" w:rsidRPr="00001DDE" w:rsidRDefault="00001DDE" w:rsidP="00001DDE">
            <w:pPr>
              <w:rPr>
                <w:rFonts w:ascii="Arial" w:hAnsi="Arial"/>
                <w:lang w:eastAsia="en-US"/>
              </w:rPr>
            </w:pPr>
          </w:p>
        </w:tc>
        <w:tc>
          <w:tcPr>
            <w:tcW w:w="6946" w:type="dxa"/>
            <w:gridSpan w:val="9"/>
            <w:tcBorders>
              <w:top w:val="nil"/>
              <w:left w:val="nil"/>
              <w:bottom w:val="nil"/>
              <w:right w:val="single" w:sz="4" w:space="0" w:color="auto"/>
            </w:tcBorders>
            <w:shd w:val="pct30" w:color="FFFF00" w:fill="auto"/>
          </w:tcPr>
          <w:p w14:paraId="67BE580D" w14:textId="68FD40E6" w:rsidR="00D22393" w:rsidRDefault="00D22393" w:rsidP="00D22393">
            <w:pPr>
              <w:pStyle w:val="CRCoverPage"/>
              <w:spacing w:before="20" w:after="80"/>
              <w:rPr>
                <w:noProof/>
              </w:rPr>
            </w:pPr>
            <w:r>
              <w:rPr>
                <w:rFonts w:cs="Arial"/>
              </w:rPr>
              <w:t>The changes can be summarized as follows:</w:t>
            </w:r>
          </w:p>
          <w:p w14:paraId="393D6CF9" w14:textId="1EE94E21" w:rsidR="00181150" w:rsidRDefault="00181150" w:rsidP="00181150">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A</w:t>
            </w:r>
            <w:r w:rsidRPr="007B2EDE">
              <w:rPr>
                <w:rFonts w:ascii="Arial" w:eastAsia="宋体" w:hAnsi="Arial"/>
                <w:noProof/>
                <w:lang w:eastAsia="en-US"/>
              </w:rPr>
              <w:t>dd the abbreviation AI/ML</w:t>
            </w:r>
            <w:r>
              <w:rPr>
                <w:rFonts w:ascii="Arial" w:eastAsia="宋体" w:hAnsi="Arial"/>
                <w:noProof/>
                <w:lang w:eastAsia="en-US"/>
              </w:rPr>
              <w:t>:</w:t>
            </w:r>
            <w:r w:rsidRPr="007B2EDE">
              <w:rPr>
                <w:rFonts w:ascii="Arial" w:eastAsia="宋体" w:hAnsi="Arial"/>
                <w:noProof/>
                <w:lang w:eastAsia="en-US"/>
              </w:rPr>
              <w:t xml:space="preserve"> Artificial Intelligence/Machine Learning </w:t>
            </w:r>
          </w:p>
          <w:p w14:paraId="0C44CC82"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Change “AS layer buffer” to “AS layer memory”</w:t>
            </w:r>
          </w:p>
          <w:p w14:paraId="5D890A58" w14:textId="68E84700" w:rsidR="00D22393" w:rsidRPr="007B2EDE" w:rsidRDefault="00D22393" w:rsidP="00D22393">
            <w:pPr>
              <w:pStyle w:val="ListParagraph"/>
              <w:numPr>
                <w:ilvl w:val="0"/>
                <w:numId w:val="7"/>
              </w:numPr>
              <w:overflowPunct/>
              <w:autoSpaceDE/>
              <w:adjustRightInd/>
              <w:spacing w:after="0"/>
              <w:rPr>
                <w:rFonts w:ascii="Arial" w:eastAsia="宋体" w:hAnsi="Arial"/>
                <w:noProof/>
                <w:lang w:eastAsia="en-US"/>
              </w:rPr>
            </w:pPr>
            <w:r w:rsidRPr="007B2EDE">
              <w:rPr>
                <w:rFonts w:ascii="Arial" w:eastAsia="宋体" w:hAnsi="Arial"/>
                <w:noProof/>
                <w:lang w:eastAsia="en-US"/>
              </w:rPr>
              <w:t xml:space="preserve">Remove ‘OtherConfig’ in Step 3 of Clause </w:t>
            </w:r>
            <w:r w:rsidR="00181150">
              <w:rPr>
                <w:rFonts w:ascii="Arial" w:eastAsia="宋体" w:hAnsi="Arial"/>
                <w:noProof/>
                <w:lang w:eastAsia="en-US"/>
              </w:rPr>
              <w:t>22</w:t>
            </w:r>
            <w:r w:rsidRPr="007B2EDE">
              <w:rPr>
                <w:rFonts w:ascii="Arial" w:eastAsia="宋体" w:hAnsi="Arial"/>
                <w:noProof/>
                <w:lang w:eastAsia="en-US"/>
              </w:rPr>
              <w:t>.</w:t>
            </w:r>
            <w:r w:rsidR="00181150">
              <w:rPr>
                <w:rFonts w:ascii="Arial" w:eastAsia="宋体" w:hAnsi="Arial"/>
                <w:noProof/>
                <w:lang w:eastAsia="en-US"/>
              </w:rPr>
              <w:t>2</w:t>
            </w:r>
            <w:r w:rsidRPr="007B2EDE">
              <w:rPr>
                <w:rFonts w:ascii="Arial" w:eastAsia="宋体" w:hAnsi="Arial"/>
                <w:noProof/>
                <w:lang w:eastAsia="en-US"/>
              </w:rPr>
              <w:t>.3</w:t>
            </w:r>
          </w:p>
          <w:p w14:paraId="6D5EC7E7"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sidRPr="007B2EDE">
              <w:rPr>
                <w:rFonts w:ascii="Arial" w:eastAsia="宋体" w:hAnsi="Arial"/>
                <w:noProof/>
                <w:lang w:eastAsia="en-US"/>
              </w:rPr>
              <w:t>Update “-</w:t>
            </w:r>
            <w:r w:rsidRPr="007B2EDE">
              <w:rPr>
                <w:rFonts w:ascii="Arial" w:eastAsia="宋体" w:hAnsi="Arial"/>
                <w:noProof/>
                <w:lang w:eastAsia="en-US"/>
              </w:rPr>
              <w:tab/>
            </w:r>
            <w:r w:rsidRPr="00A7182A">
              <w:rPr>
                <w:rFonts w:ascii="Arial" w:eastAsia="宋体" w:hAnsi="Arial"/>
                <w:i/>
                <w:iCs/>
                <w:noProof/>
                <w:lang w:eastAsia="en-US"/>
              </w:rPr>
              <w:t>If its AI/ML functionality applicability status changes.” to “-</w:t>
            </w:r>
            <w:r w:rsidRPr="00A7182A">
              <w:rPr>
                <w:rFonts w:ascii="Arial" w:eastAsia="宋体" w:hAnsi="Arial"/>
                <w:i/>
                <w:iCs/>
                <w:noProof/>
                <w:lang w:eastAsia="en-US"/>
              </w:rPr>
              <w:tab/>
              <w:t>If its AI/ML functionality applicability status</w:t>
            </w:r>
            <w:r w:rsidRPr="00A7182A">
              <w:rPr>
                <w:rFonts w:ascii="Arial" w:eastAsia="宋体" w:hAnsi="Arial"/>
                <w:i/>
                <w:iCs/>
                <w:strike/>
                <w:noProof/>
                <w:lang w:eastAsia="en-US"/>
              </w:rPr>
              <w:t xml:space="preserve"> changes</w:t>
            </w:r>
            <w:r w:rsidRPr="007B2EDE">
              <w:rPr>
                <w:rFonts w:ascii="Arial" w:eastAsia="宋体" w:hAnsi="Arial"/>
                <w:noProof/>
                <w:lang w:eastAsia="en-US"/>
              </w:rPr>
              <w:t>.”</w:t>
            </w:r>
          </w:p>
          <w:p w14:paraId="6827E55F" w14:textId="77777777" w:rsidR="00D22393" w:rsidRPr="00773CE5" w:rsidRDefault="00D22393" w:rsidP="00D22393">
            <w:pPr>
              <w:pStyle w:val="ListParagraph"/>
              <w:numPr>
                <w:ilvl w:val="0"/>
                <w:numId w:val="7"/>
              </w:numPr>
              <w:overflowPunct/>
              <w:autoSpaceDE/>
              <w:adjustRightInd/>
              <w:spacing w:after="0"/>
              <w:rPr>
                <w:rFonts w:ascii="Arial" w:eastAsia="宋体" w:hAnsi="Arial"/>
                <w:noProof/>
                <w:lang w:eastAsia="en-US"/>
              </w:rPr>
            </w:pPr>
            <w:r w:rsidRPr="00773CE5">
              <w:rPr>
                <w:rFonts w:ascii="Arial" w:eastAsia="宋体" w:hAnsi="Arial" w:hint="eastAsia"/>
                <w:noProof/>
                <w:lang w:eastAsia="en-US"/>
              </w:rPr>
              <w:t>Add a bracket to include AI/ML on definition from subclause 3.2</w:t>
            </w:r>
            <w:r>
              <w:rPr>
                <w:rFonts w:ascii="Arial" w:eastAsia="宋体" w:hAnsi="Arial"/>
                <w:noProof/>
                <w:lang w:eastAsia="en-US"/>
              </w:rPr>
              <w:t xml:space="preserve"> as</w:t>
            </w:r>
          </w:p>
          <w:p w14:paraId="5D976279" w14:textId="77777777" w:rsidR="00D22393" w:rsidRPr="00773CE5" w:rsidRDefault="00D22393" w:rsidP="00D22393">
            <w:pPr>
              <w:pStyle w:val="ListParagraph"/>
              <w:overflowPunct/>
              <w:autoSpaceDE/>
              <w:adjustRightInd/>
              <w:spacing w:after="0"/>
              <w:ind w:left="420"/>
              <w:rPr>
                <w:rFonts w:ascii="Arial" w:eastAsia="宋体" w:hAnsi="Arial"/>
                <w:noProof/>
                <w:lang w:eastAsia="en-US"/>
              </w:rPr>
            </w:pPr>
            <w:r>
              <w:rPr>
                <w:rFonts w:ascii="Arial" w:eastAsia="宋体" w:hAnsi="Arial"/>
                <w:noProof/>
                <w:lang w:eastAsia="en-US"/>
              </w:rPr>
              <w:t>“</w:t>
            </w:r>
            <w:r w:rsidRPr="00A7182A">
              <w:rPr>
                <w:rFonts w:ascii="Arial" w:eastAsia="宋体" w:hAnsi="Arial"/>
                <w:i/>
                <w:iCs/>
                <w:noProof/>
                <w:lang w:eastAsia="en-US"/>
              </w:rPr>
              <w:t xml:space="preserve">Supported </w:t>
            </w:r>
            <w:r w:rsidRPr="00A7182A">
              <w:rPr>
                <w:rFonts w:ascii="Arial" w:eastAsia="宋体" w:hAnsi="Arial" w:hint="eastAsia"/>
                <w:i/>
                <w:iCs/>
                <w:noProof/>
                <w:lang w:eastAsia="en-US"/>
              </w:rPr>
              <w:t>(</w:t>
            </w:r>
            <w:r w:rsidRPr="00A7182A">
              <w:rPr>
                <w:rFonts w:ascii="Arial" w:eastAsia="宋体" w:hAnsi="Arial"/>
                <w:i/>
                <w:iCs/>
                <w:noProof/>
                <w:lang w:eastAsia="en-US"/>
              </w:rPr>
              <w:t>AI/ML</w:t>
            </w:r>
            <w:r w:rsidRPr="00A7182A">
              <w:rPr>
                <w:rFonts w:ascii="Arial" w:eastAsia="宋体" w:hAnsi="Arial" w:hint="eastAsia"/>
                <w:i/>
                <w:iCs/>
                <w:noProof/>
                <w:lang w:eastAsia="en-US"/>
              </w:rPr>
              <w:t>)</w:t>
            </w:r>
            <w:r w:rsidRPr="00A7182A">
              <w:rPr>
                <w:rFonts w:ascii="Arial" w:eastAsia="宋体" w:hAnsi="Arial"/>
                <w:i/>
                <w:iCs/>
                <w:noProof/>
                <w:lang w:eastAsia="en-US"/>
              </w:rPr>
              <w:t xml:space="preserve"> functionality: AI/ML functionality which can be indicated by using UE capability information</w:t>
            </w:r>
            <w:r w:rsidRPr="00773CE5">
              <w:rPr>
                <w:rFonts w:ascii="Arial" w:eastAsia="宋体" w:hAnsi="Arial"/>
                <w:noProof/>
                <w:lang w:eastAsia="en-US"/>
              </w:rPr>
              <w:t>.</w:t>
            </w:r>
            <w:r>
              <w:rPr>
                <w:rFonts w:ascii="Arial" w:eastAsia="宋体" w:hAnsi="Arial"/>
                <w:noProof/>
                <w:lang w:eastAsia="en-US"/>
              </w:rPr>
              <w:t>”</w:t>
            </w:r>
          </w:p>
          <w:p w14:paraId="13A9AA8E" w14:textId="77777777"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 xml:space="preserve">Update: </w:t>
            </w:r>
          </w:p>
          <w:p w14:paraId="6F00C0F5" w14:textId="3DF5EAE6" w:rsidR="00D22393" w:rsidRPr="00773CE5" w:rsidRDefault="00D22393" w:rsidP="00D22393">
            <w:pPr>
              <w:pStyle w:val="ListParagraph"/>
              <w:overflowPunct/>
              <w:autoSpaceDE/>
              <w:adjustRightInd/>
              <w:spacing w:after="0"/>
              <w:ind w:leftChars="310" w:left="620"/>
              <w:rPr>
                <w:rFonts w:ascii="Arial" w:eastAsia="宋体" w:hAnsi="Arial"/>
                <w:noProof/>
                <w:lang w:eastAsia="en-US"/>
              </w:rPr>
            </w:pPr>
            <w:r w:rsidRPr="00A7182A">
              <w:rPr>
                <w:rFonts w:ascii="Arial" w:eastAsia="宋体" w:hAnsi="Arial"/>
                <w:i/>
                <w:iCs/>
                <w:noProof/>
                <w:lang w:eastAsia="en-US"/>
              </w:rPr>
              <w:t>If its AS buffer to log data for N</w:t>
            </w:r>
            <w:r w:rsidR="008D0CB8">
              <w:rPr>
                <w:rFonts w:ascii="Arial" w:eastAsia="宋体" w:hAnsi="Arial" w:hint="eastAsia"/>
                <w:i/>
                <w:iCs/>
                <w:noProof/>
                <w:lang w:eastAsia="zh-CN"/>
              </w:rPr>
              <w:t>e</w:t>
            </w:r>
            <w:r w:rsidR="008D0CB8">
              <w:rPr>
                <w:rFonts w:ascii="Arial" w:eastAsia="宋体" w:hAnsi="Arial"/>
                <w:i/>
                <w:iCs/>
                <w:noProof/>
                <w:lang w:eastAsia="en-US"/>
              </w:rPr>
              <w:t>twork</w:t>
            </w:r>
            <w:r w:rsidRPr="00A7182A">
              <w:rPr>
                <w:rFonts w:ascii="Arial" w:eastAsia="宋体" w:hAnsi="Arial"/>
                <w:i/>
                <w:iCs/>
                <w:noProof/>
                <w:lang w:eastAsia="en-US"/>
              </w:rPr>
              <w:t>-side data collection becomes full, or reaches a threshold configured by the network</w:t>
            </w:r>
            <w:r w:rsidRPr="00773CE5">
              <w:rPr>
                <w:rFonts w:ascii="Arial" w:eastAsia="宋体" w:hAnsi="Arial"/>
                <w:noProof/>
                <w:lang w:eastAsia="en-US"/>
              </w:rPr>
              <w:t>;</w:t>
            </w:r>
          </w:p>
          <w:p w14:paraId="0AF759C3" w14:textId="3341D8F2" w:rsidR="00D22393" w:rsidRDefault="00A7182A" w:rsidP="00A7182A">
            <w:pPr>
              <w:pStyle w:val="ListParagraph"/>
              <w:overflowPunct/>
              <w:autoSpaceDE/>
              <w:adjustRightInd/>
              <w:spacing w:after="0"/>
              <w:ind w:left="420"/>
              <w:rPr>
                <w:rFonts w:ascii="Arial" w:eastAsia="宋体" w:hAnsi="Arial"/>
                <w:noProof/>
                <w:lang w:eastAsia="en-US"/>
              </w:rPr>
            </w:pPr>
            <w:r>
              <w:rPr>
                <w:rFonts w:ascii="Arial" w:eastAsia="宋体" w:hAnsi="Arial"/>
                <w:noProof/>
                <w:lang w:eastAsia="en-US"/>
              </w:rPr>
              <w:t>t</w:t>
            </w:r>
            <w:r w:rsidR="00D22393">
              <w:rPr>
                <w:rFonts w:ascii="Arial" w:eastAsia="宋体" w:hAnsi="Arial"/>
                <w:noProof/>
                <w:lang w:eastAsia="en-US"/>
              </w:rPr>
              <w:t>o</w:t>
            </w:r>
          </w:p>
          <w:p w14:paraId="4E3B50E6" w14:textId="6D8F5F51" w:rsidR="00D22393" w:rsidRPr="00A7182A" w:rsidRDefault="00D22393" w:rsidP="00D22393">
            <w:pPr>
              <w:pStyle w:val="ListParagraph"/>
              <w:overflowPunct/>
              <w:autoSpaceDE/>
              <w:adjustRightInd/>
              <w:spacing w:after="0"/>
              <w:ind w:leftChars="310" w:left="620"/>
              <w:rPr>
                <w:rFonts w:ascii="Arial" w:eastAsia="宋体" w:hAnsi="Arial"/>
                <w:i/>
                <w:iCs/>
                <w:noProof/>
                <w:lang w:eastAsia="en-US"/>
              </w:rPr>
            </w:pPr>
            <w:r w:rsidRPr="00A7182A">
              <w:rPr>
                <w:i/>
                <w:iCs/>
              </w:rPr>
              <w:t>-</w:t>
            </w:r>
            <w:r w:rsidRPr="00A7182A">
              <w:rPr>
                <w:rFonts w:ascii="Arial" w:eastAsia="宋体" w:hAnsi="Arial"/>
                <w:i/>
                <w:iCs/>
                <w:noProof/>
                <w:lang w:eastAsia="en-US"/>
              </w:rPr>
              <w:tab/>
              <w:t xml:space="preserve">If its AS layer memory to log data for </w:t>
            </w:r>
            <w:r w:rsidR="008D0CB8" w:rsidRPr="00A7182A">
              <w:rPr>
                <w:rFonts w:ascii="Arial" w:eastAsia="宋体" w:hAnsi="Arial"/>
                <w:i/>
                <w:iCs/>
                <w:noProof/>
                <w:lang w:eastAsia="en-US"/>
              </w:rPr>
              <w:t>N</w:t>
            </w:r>
            <w:r w:rsidR="008D0CB8">
              <w:rPr>
                <w:rFonts w:ascii="Arial" w:eastAsia="宋体" w:hAnsi="Arial" w:hint="eastAsia"/>
                <w:i/>
                <w:iCs/>
                <w:noProof/>
                <w:lang w:eastAsia="zh-CN"/>
              </w:rPr>
              <w:t>e</w:t>
            </w:r>
            <w:r w:rsidR="008D0CB8">
              <w:rPr>
                <w:rFonts w:ascii="Arial" w:eastAsia="宋体" w:hAnsi="Arial"/>
                <w:i/>
                <w:iCs/>
                <w:noProof/>
                <w:lang w:eastAsia="en-US"/>
              </w:rPr>
              <w:t>twor</w:t>
            </w:r>
            <w:r w:rsidR="00E5762D">
              <w:rPr>
                <w:rFonts w:ascii="Arial" w:eastAsia="宋体" w:hAnsi="Arial"/>
                <w:i/>
                <w:iCs/>
                <w:noProof/>
                <w:lang w:eastAsia="en-US"/>
              </w:rPr>
              <w:t>k</w:t>
            </w:r>
            <w:r w:rsidRPr="00A7182A">
              <w:rPr>
                <w:rFonts w:ascii="Arial" w:eastAsia="宋体" w:hAnsi="Arial"/>
                <w:i/>
                <w:iCs/>
                <w:noProof/>
                <w:lang w:eastAsia="en-US"/>
              </w:rPr>
              <w:t>-side data collection becomes full;</w:t>
            </w:r>
          </w:p>
          <w:p w14:paraId="549B7732" w14:textId="00D45873" w:rsidR="00D22393" w:rsidRPr="00A7182A" w:rsidRDefault="00D22393" w:rsidP="00D22393">
            <w:pPr>
              <w:pStyle w:val="ListParagraph"/>
              <w:overflowPunct/>
              <w:autoSpaceDE/>
              <w:adjustRightInd/>
              <w:spacing w:after="0"/>
              <w:ind w:leftChars="310" w:left="620"/>
              <w:rPr>
                <w:rFonts w:ascii="Arial" w:eastAsia="宋体" w:hAnsi="Arial"/>
                <w:i/>
                <w:iCs/>
                <w:noProof/>
                <w:lang w:eastAsia="en-US"/>
              </w:rPr>
            </w:pPr>
            <w:r w:rsidRPr="00A7182A">
              <w:rPr>
                <w:rFonts w:ascii="Arial" w:eastAsia="宋体" w:hAnsi="Arial"/>
                <w:i/>
                <w:iCs/>
                <w:noProof/>
                <w:lang w:eastAsia="en-US"/>
              </w:rPr>
              <w:t>-</w:t>
            </w:r>
            <w:r w:rsidRPr="00A7182A">
              <w:rPr>
                <w:rFonts w:ascii="Arial" w:eastAsia="宋体" w:hAnsi="Arial"/>
                <w:i/>
                <w:iCs/>
                <w:noProof/>
                <w:lang w:eastAsia="en-US"/>
              </w:rPr>
              <w:tab/>
              <w:t xml:space="preserve">If its AS layer memory to log data </w:t>
            </w:r>
            <w:r w:rsidR="00D37989" w:rsidRPr="00A7182A">
              <w:rPr>
                <w:rFonts w:ascii="Arial" w:eastAsia="宋体" w:hAnsi="Arial"/>
                <w:i/>
                <w:iCs/>
                <w:noProof/>
                <w:lang w:eastAsia="en-US"/>
              </w:rPr>
              <w:t xml:space="preserve">for </w:t>
            </w:r>
            <w:r w:rsidR="008D0CB8" w:rsidRPr="00A7182A">
              <w:rPr>
                <w:rFonts w:ascii="Arial" w:eastAsia="宋体" w:hAnsi="Arial"/>
                <w:i/>
                <w:iCs/>
                <w:noProof/>
                <w:lang w:eastAsia="en-US"/>
              </w:rPr>
              <w:t>N</w:t>
            </w:r>
            <w:r w:rsidR="008D0CB8">
              <w:rPr>
                <w:rFonts w:ascii="Arial" w:eastAsia="宋体" w:hAnsi="Arial" w:hint="eastAsia"/>
                <w:i/>
                <w:iCs/>
                <w:noProof/>
                <w:lang w:eastAsia="zh-CN"/>
              </w:rPr>
              <w:t>e</w:t>
            </w:r>
            <w:r w:rsidR="008D0CB8">
              <w:rPr>
                <w:rFonts w:ascii="Arial" w:eastAsia="宋体" w:hAnsi="Arial"/>
                <w:i/>
                <w:iCs/>
                <w:noProof/>
                <w:lang w:eastAsia="en-US"/>
              </w:rPr>
              <w:t>twork</w:t>
            </w:r>
            <w:r w:rsidR="00D37989" w:rsidRPr="00A7182A">
              <w:rPr>
                <w:rFonts w:ascii="Arial" w:eastAsia="宋体" w:hAnsi="Arial"/>
                <w:i/>
                <w:iCs/>
                <w:noProof/>
                <w:lang w:eastAsia="en-US"/>
              </w:rPr>
              <w:t xml:space="preserve">-side data collection </w:t>
            </w:r>
            <w:r w:rsidRPr="00A7182A">
              <w:rPr>
                <w:rFonts w:ascii="Arial" w:eastAsia="宋体" w:hAnsi="Arial"/>
                <w:i/>
                <w:iCs/>
                <w:noProof/>
                <w:lang w:eastAsia="en-US"/>
              </w:rPr>
              <w:t>reaches a threshold configured by the network;</w:t>
            </w:r>
          </w:p>
          <w:p w14:paraId="6B38ABBA" w14:textId="57DF6F68"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Pr>
                <w:rFonts w:ascii="Arial" w:eastAsia="宋体" w:hAnsi="Arial"/>
                <w:noProof/>
                <w:lang w:eastAsia="en-US"/>
              </w:rPr>
              <w:t xml:space="preserve">Update clause </w:t>
            </w:r>
            <w:r w:rsidR="006C7E84">
              <w:rPr>
                <w:rFonts w:ascii="Arial" w:eastAsia="宋体" w:hAnsi="Arial"/>
                <w:noProof/>
                <w:lang w:eastAsia="en-US"/>
              </w:rPr>
              <w:t>22</w:t>
            </w:r>
            <w:r>
              <w:rPr>
                <w:rFonts w:ascii="Arial" w:eastAsia="宋体" w:hAnsi="Arial"/>
                <w:noProof/>
                <w:lang w:eastAsia="en-US"/>
              </w:rPr>
              <w:t>.2.1 Introduction to add:</w:t>
            </w:r>
          </w:p>
          <w:p w14:paraId="7820F45B" w14:textId="77777777" w:rsidR="00D22393" w:rsidRPr="001C455C" w:rsidRDefault="00D22393" w:rsidP="00D22393">
            <w:pPr>
              <w:pStyle w:val="ListParagraph"/>
              <w:overflowPunct/>
              <w:autoSpaceDE/>
              <w:adjustRightInd/>
              <w:spacing w:after="0"/>
              <w:ind w:leftChars="310" w:left="620"/>
              <w:rPr>
                <w:rFonts w:ascii="Arial" w:eastAsia="宋体" w:hAnsi="Arial" w:cs="Arial"/>
                <w:noProof/>
                <w:lang w:eastAsia="en-US"/>
              </w:rPr>
            </w:pPr>
            <w:r w:rsidRPr="001C455C">
              <w:rPr>
                <w:rFonts w:ascii="Arial" w:eastAsia="宋体" w:hAnsi="Arial" w:cs="Arial"/>
                <w:noProof/>
                <w:lang w:eastAsia="en-US"/>
              </w:rPr>
              <w:t>“</w:t>
            </w:r>
            <w:proofErr w:type="gramStart"/>
            <w:r w:rsidRPr="001C455C">
              <w:rPr>
                <w:rFonts w:ascii="Arial" w:hAnsi="Arial" w:cs="Arial"/>
              </w:rPr>
              <w:t>where</w:t>
            </w:r>
            <w:proofErr w:type="gramEnd"/>
            <w:r w:rsidRPr="001C455C">
              <w:rPr>
                <w:rFonts w:ascii="Arial" w:hAnsi="Arial" w:cs="Arial"/>
              </w:rPr>
              <w:t xml:space="preserve"> the set of beams for prediction can be SSB or CSI-RS beams and another set of beams for measurement can be SSB or CSI-RS beams</w:t>
            </w:r>
            <w:r w:rsidRPr="001C455C">
              <w:rPr>
                <w:rFonts w:ascii="Arial" w:eastAsia="宋体" w:hAnsi="Arial" w:cs="Arial"/>
                <w:noProof/>
                <w:lang w:eastAsia="en-US"/>
              </w:rPr>
              <w:t>”</w:t>
            </w:r>
          </w:p>
          <w:p w14:paraId="234B3594" w14:textId="47C00E39" w:rsidR="00D22393" w:rsidRDefault="00D22393" w:rsidP="00D22393">
            <w:pPr>
              <w:pStyle w:val="ListParagraph"/>
              <w:numPr>
                <w:ilvl w:val="0"/>
                <w:numId w:val="7"/>
              </w:numPr>
              <w:overflowPunct/>
              <w:autoSpaceDE/>
              <w:adjustRightInd/>
              <w:spacing w:after="0"/>
              <w:rPr>
                <w:rFonts w:ascii="Arial" w:eastAsia="宋体" w:hAnsi="Arial"/>
                <w:noProof/>
                <w:lang w:eastAsia="en-US"/>
              </w:rPr>
            </w:pPr>
            <w:r w:rsidRPr="009C6F4F">
              <w:rPr>
                <w:rFonts w:ascii="Arial" w:eastAsia="宋体" w:hAnsi="Arial"/>
                <w:noProof/>
                <w:lang w:eastAsia="en-US"/>
              </w:rPr>
              <w:t>U</w:t>
            </w:r>
            <w:r w:rsidRPr="009C6F4F">
              <w:rPr>
                <w:rFonts w:ascii="Arial" w:eastAsia="宋体" w:hAnsi="Arial" w:hint="eastAsia"/>
                <w:noProof/>
                <w:lang w:eastAsia="en-US"/>
              </w:rPr>
              <w:t xml:space="preserve">pgrade the level of subclause of </w:t>
            </w:r>
            <w:r w:rsidRPr="009C6F4F">
              <w:rPr>
                <w:rFonts w:ascii="Arial" w:eastAsia="宋体" w:hAnsi="Arial"/>
                <w:noProof/>
                <w:lang w:eastAsia="en-US"/>
              </w:rPr>
              <w:t>“</w:t>
            </w:r>
            <w:r w:rsidRPr="009C6F4F">
              <w:rPr>
                <w:rFonts w:ascii="Arial" w:eastAsia="宋体" w:hAnsi="Arial" w:hint="eastAsia"/>
                <w:noProof/>
                <w:lang w:eastAsia="en-US"/>
              </w:rPr>
              <w:t>data collection for offline model training</w:t>
            </w:r>
            <w:r w:rsidRPr="009C6F4F">
              <w:rPr>
                <w:rFonts w:ascii="Arial" w:eastAsia="宋体" w:hAnsi="Arial"/>
                <w:noProof/>
                <w:lang w:eastAsia="en-US"/>
              </w:rPr>
              <w:t>”</w:t>
            </w:r>
            <w:r w:rsidRPr="009C6F4F">
              <w:rPr>
                <w:rFonts w:ascii="Arial" w:eastAsia="宋体" w:hAnsi="Arial" w:hint="eastAsia"/>
                <w:noProof/>
                <w:lang w:eastAsia="en-US"/>
              </w:rPr>
              <w:t xml:space="preserve"> so that the subclause for data collection is the same level as </w:t>
            </w:r>
            <w:r w:rsidR="00181150">
              <w:rPr>
                <w:rFonts w:ascii="Arial" w:eastAsia="宋体" w:hAnsi="Arial"/>
                <w:noProof/>
                <w:lang w:eastAsia="en-US"/>
              </w:rPr>
              <w:t>22</w:t>
            </w:r>
            <w:r w:rsidRPr="009C6F4F">
              <w:rPr>
                <w:rFonts w:ascii="Arial" w:eastAsia="宋体" w:hAnsi="Arial" w:hint="eastAsia"/>
                <w:noProof/>
                <w:lang w:eastAsia="en-US"/>
              </w:rPr>
              <w:t>.</w:t>
            </w:r>
            <w:r w:rsidR="006C7E84">
              <w:rPr>
                <w:rFonts w:ascii="Arial" w:eastAsia="宋体" w:hAnsi="Arial"/>
                <w:noProof/>
                <w:lang w:eastAsia="en-US"/>
              </w:rPr>
              <w:t>1</w:t>
            </w:r>
            <w:r w:rsidRPr="009C6F4F">
              <w:rPr>
                <w:rFonts w:ascii="Arial" w:eastAsia="宋体" w:hAnsi="Arial"/>
                <w:noProof/>
                <w:lang w:eastAsia="en-US"/>
              </w:rPr>
              <w:t>. Now it is “</w:t>
            </w:r>
            <w:r w:rsidR="006C7E84">
              <w:rPr>
                <w:rFonts w:ascii="Arial" w:eastAsia="宋体" w:hAnsi="Arial"/>
                <w:noProof/>
                <w:lang w:eastAsia="en-US"/>
              </w:rPr>
              <w:t>22</w:t>
            </w:r>
            <w:r w:rsidRPr="009C6F4F">
              <w:rPr>
                <w:rFonts w:ascii="Arial" w:eastAsia="宋体" w:hAnsi="Arial"/>
                <w:noProof/>
                <w:lang w:eastAsia="en-US"/>
              </w:rPr>
              <w:t>.</w:t>
            </w:r>
            <w:r w:rsidR="006C7E84">
              <w:rPr>
                <w:rFonts w:ascii="Arial" w:eastAsia="宋体" w:hAnsi="Arial"/>
                <w:noProof/>
                <w:lang w:eastAsia="en-US"/>
              </w:rPr>
              <w:t>X</w:t>
            </w:r>
            <w:r w:rsidRPr="009C6F4F">
              <w:rPr>
                <w:rFonts w:ascii="Arial" w:eastAsia="宋体" w:hAnsi="Arial"/>
                <w:noProof/>
                <w:lang w:eastAsia="en-US"/>
              </w:rPr>
              <w:tab/>
              <w:t>Data Collection for Offline Model Training”. Add two editorials as: “</w:t>
            </w:r>
            <w:r w:rsidR="006C7E84">
              <w:rPr>
                <w:rFonts w:ascii="Arial" w:eastAsia="宋体" w:hAnsi="Arial"/>
                <w:noProof/>
                <w:lang w:eastAsia="en-US"/>
              </w:rPr>
              <w:t xml:space="preserve">22.X.1 </w:t>
            </w:r>
            <w:r w:rsidR="008D0CB8" w:rsidRPr="00A7182A">
              <w:rPr>
                <w:rFonts w:ascii="Arial" w:eastAsia="宋体" w:hAnsi="Arial"/>
                <w:i/>
                <w:iCs/>
                <w:noProof/>
                <w:lang w:eastAsia="en-US"/>
              </w:rPr>
              <w:t>N</w:t>
            </w:r>
            <w:r w:rsidR="008D0CB8">
              <w:rPr>
                <w:rFonts w:ascii="Arial" w:eastAsia="宋体" w:hAnsi="Arial" w:hint="eastAsia"/>
                <w:i/>
                <w:iCs/>
                <w:noProof/>
                <w:lang w:eastAsia="zh-CN"/>
              </w:rPr>
              <w:t>e</w:t>
            </w:r>
            <w:r w:rsidR="008D0CB8">
              <w:rPr>
                <w:rFonts w:ascii="Arial" w:eastAsia="宋体" w:hAnsi="Arial"/>
                <w:i/>
                <w:iCs/>
                <w:noProof/>
                <w:lang w:eastAsia="en-US"/>
              </w:rPr>
              <w:t>twork</w:t>
            </w:r>
            <w:r w:rsidRPr="00A7182A">
              <w:rPr>
                <w:rFonts w:ascii="Arial" w:eastAsia="宋体" w:hAnsi="Arial"/>
                <w:i/>
                <w:iCs/>
                <w:noProof/>
                <w:lang w:eastAsia="en-US"/>
              </w:rPr>
              <w:t>-side data collection applies only to AI/ML beam management feature</w:t>
            </w:r>
            <w:r w:rsidRPr="009C6F4F">
              <w:rPr>
                <w:rFonts w:ascii="Arial" w:eastAsia="宋体" w:hAnsi="Arial"/>
                <w:noProof/>
                <w:lang w:eastAsia="en-US"/>
              </w:rPr>
              <w:t>.” and “</w:t>
            </w:r>
            <w:r w:rsidR="006C7E84">
              <w:rPr>
                <w:rFonts w:ascii="Arial" w:eastAsia="宋体" w:hAnsi="Arial"/>
                <w:noProof/>
                <w:lang w:eastAsia="en-US"/>
              </w:rPr>
              <w:t xml:space="preserve">22.X.2 </w:t>
            </w:r>
            <w:r w:rsidRPr="00A7182A">
              <w:rPr>
                <w:rFonts w:ascii="Arial" w:eastAsia="宋体" w:hAnsi="Arial"/>
                <w:i/>
                <w:iCs/>
                <w:noProof/>
                <w:lang w:eastAsia="en-US"/>
              </w:rPr>
              <w:t>UE-side data collection applies to AI/ML Beam management and CSI prediction features</w:t>
            </w:r>
            <w:r w:rsidRPr="009C6F4F">
              <w:rPr>
                <w:rFonts w:ascii="Arial" w:eastAsia="宋体" w:hAnsi="Arial"/>
                <w:noProof/>
                <w:lang w:eastAsia="en-US"/>
              </w:rPr>
              <w:t>.</w:t>
            </w:r>
          </w:p>
          <w:p w14:paraId="1753459C" w14:textId="77777777" w:rsidR="00D22393" w:rsidRPr="009C6F4F" w:rsidRDefault="00D22393" w:rsidP="00D22393">
            <w:pPr>
              <w:pStyle w:val="ListParagraph"/>
              <w:numPr>
                <w:ilvl w:val="0"/>
                <w:numId w:val="7"/>
              </w:numPr>
              <w:overflowPunct/>
              <w:autoSpaceDE/>
              <w:adjustRightInd/>
              <w:spacing w:after="0"/>
              <w:rPr>
                <w:rFonts w:ascii="Arial" w:eastAsia="宋体" w:hAnsi="Arial"/>
                <w:noProof/>
                <w:lang w:eastAsia="en-US"/>
              </w:rPr>
            </w:pPr>
            <w:r w:rsidRPr="009C6F4F">
              <w:rPr>
                <w:rFonts w:ascii="Arial" w:eastAsia="宋体" w:hAnsi="Arial"/>
                <w:noProof/>
                <w:lang w:eastAsia="en-US"/>
              </w:rPr>
              <w:t>”Some editorial corrections</w:t>
            </w:r>
          </w:p>
          <w:p w14:paraId="748CDF05" w14:textId="70A23927" w:rsidR="000434FB" w:rsidRPr="00896346" w:rsidRDefault="000434FB" w:rsidP="000434FB">
            <w:pPr>
              <w:pStyle w:val="ListParagraph"/>
              <w:numPr>
                <w:ilvl w:val="1"/>
                <w:numId w:val="8"/>
              </w:numPr>
              <w:overflowPunct/>
              <w:autoSpaceDE/>
              <w:adjustRightInd/>
              <w:spacing w:after="0"/>
              <w:rPr>
                <w:rFonts w:ascii="Arial" w:hAnsi="Arial"/>
                <w:noProof/>
                <w:lang w:eastAsia="en-US"/>
              </w:rPr>
            </w:pPr>
          </w:p>
        </w:tc>
      </w:tr>
      <w:tr w:rsidR="006F4054" w14:paraId="6E5E0B4A" w14:textId="77777777" w:rsidTr="00FF7080">
        <w:tc>
          <w:tcPr>
            <w:tcW w:w="2694" w:type="dxa"/>
            <w:gridSpan w:val="2"/>
            <w:tcBorders>
              <w:top w:val="nil"/>
              <w:left w:val="single" w:sz="4" w:space="0" w:color="auto"/>
              <w:bottom w:val="nil"/>
              <w:right w:val="nil"/>
            </w:tcBorders>
          </w:tcPr>
          <w:p w14:paraId="5B66242F"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8701D4" w14:textId="77777777" w:rsidR="006F4054" w:rsidRPr="007562C8" w:rsidRDefault="006F4054" w:rsidP="00FF7080">
            <w:pPr>
              <w:overflowPunct/>
              <w:autoSpaceDE/>
              <w:adjustRightInd/>
              <w:spacing w:after="0"/>
              <w:rPr>
                <w:rFonts w:ascii="Arial" w:hAnsi="Arial"/>
                <w:noProof/>
                <w:sz w:val="8"/>
                <w:szCs w:val="8"/>
                <w:lang w:eastAsia="en-US"/>
              </w:rPr>
            </w:pPr>
          </w:p>
        </w:tc>
      </w:tr>
      <w:tr w:rsidR="006F4054" w14:paraId="72A3DFD7" w14:textId="77777777" w:rsidTr="00FF7080">
        <w:tc>
          <w:tcPr>
            <w:tcW w:w="2694" w:type="dxa"/>
            <w:gridSpan w:val="2"/>
            <w:tcBorders>
              <w:top w:val="nil"/>
              <w:left w:val="single" w:sz="4" w:space="0" w:color="auto"/>
              <w:bottom w:val="single" w:sz="4" w:space="0" w:color="auto"/>
              <w:right w:val="nil"/>
            </w:tcBorders>
            <w:hideMark/>
          </w:tcPr>
          <w:p w14:paraId="28E3F7AA"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5D2CA33" w14:textId="45A3F4A7" w:rsidR="006F4054" w:rsidRPr="00F45E60" w:rsidRDefault="00D22393" w:rsidP="00F31C16">
            <w:pPr>
              <w:overflowPunct/>
              <w:autoSpaceDE/>
              <w:adjustRightInd/>
              <w:spacing w:after="0"/>
              <w:rPr>
                <w:rFonts w:ascii="Arial" w:eastAsia="等线" w:hAnsi="Arial"/>
                <w:noProof/>
              </w:rPr>
            </w:pPr>
            <w:r w:rsidRPr="00773CE5">
              <w:rPr>
                <w:rFonts w:ascii="Arial" w:eastAsia="等线" w:hAnsi="Arial" w:cs="Arial"/>
              </w:rPr>
              <w:t>The agreements on the open issues discussion are not captured.</w:t>
            </w:r>
          </w:p>
        </w:tc>
        <w:bookmarkEnd w:id="4"/>
      </w:tr>
      <w:tr w:rsidR="006F4054" w14:paraId="5910BBE3" w14:textId="77777777" w:rsidTr="00FF7080">
        <w:tc>
          <w:tcPr>
            <w:tcW w:w="2694" w:type="dxa"/>
            <w:gridSpan w:val="2"/>
          </w:tcPr>
          <w:p w14:paraId="13CF28BB"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Pr>
          <w:p w14:paraId="0D5A3786" w14:textId="77777777" w:rsidR="006F4054" w:rsidRDefault="006F4054" w:rsidP="00FF7080">
            <w:pPr>
              <w:overflowPunct/>
              <w:autoSpaceDE/>
              <w:adjustRightInd/>
              <w:spacing w:after="0"/>
              <w:rPr>
                <w:rFonts w:ascii="Arial" w:hAnsi="Arial"/>
                <w:noProof/>
                <w:sz w:val="8"/>
                <w:szCs w:val="8"/>
                <w:lang w:eastAsia="en-US"/>
              </w:rPr>
            </w:pPr>
          </w:p>
        </w:tc>
      </w:tr>
      <w:tr w:rsidR="006F4054" w14:paraId="2605E7B7" w14:textId="77777777" w:rsidTr="00FF7080">
        <w:tc>
          <w:tcPr>
            <w:tcW w:w="2694" w:type="dxa"/>
            <w:gridSpan w:val="2"/>
            <w:tcBorders>
              <w:top w:val="single" w:sz="4" w:space="0" w:color="auto"/>
              <w:left w:val="single" w:sz="4" w:space="0" w:color="auto"/>
              <w:bottom w:val="nil"/>
              <w:right w:val="nil"/>
            </w:tcBorders>
            <w:hideMark/>
          </w:tcPr>
          <w:p w14:paraId="7204D3BF"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E3C2FE3" w14:textId="3781B379" w:rsidR="006F4054" w:rsidRDefault="00F73EA9" w:rsidP="00FF7080">
            <w:pPr>
              <w:overflowPunct/>
              <w:autoSpaceDE/>
              <w:adjustRightInd/>
              <w:spacing w:after="0"/>
              <w:ind w:left="100"/>
              <w:rPr>
                <w:rFonts w:ascii="Arial" w:hAnsi="Arial"/>
                <w:noProof/>
                <w:lang w:eastAsia="en-US"/>
              </w:rPr>
            </w:pPr>
            <w:r>
              <w:rPr>
                <w:rFonts w:ascii="Arial" w:hAnsi="Arial"/>
                <w:noProof/>
                <w:lang w:eastAsia="en-US"/>
              </w:rPr>
              <w:t xml:space="preserve">3.1, </w:t>
            </w:r>
            <w:r w:rsidR="00F85966" w:rsidRPr="008F76E5">
              <w:rPr>
                <w:rFonts w:ascii="Arial" w:hAnsi="Arial"/>
                <w:noProof/>
                <w:lang w:eastAsia="en-US"/>
              </w:rPr>
              <w:t>3.2</w:t>
            </w:r>
            <w:r w:rsidR="00AD734B">
              <w:rPr>
                <w:rFonts w:ascii="Arial" w:hAnsi="Arial"/>
                <w:noProof/>
                <w:lang w:eastAsia="en-US"/>
              </w:rPr>
              <w:t>,</w:t>
            </w:r>
            <w:r w:rsidR="00F85966" w:rsidRPr="008F76E5">
              <w:rPr>
                <w:rFonts w:ascii="Arial" w:hAnsi="Arial"/>
                <w:noProof/>
                <w:lang w:eastAsia="en-US"/>
              </w:rPr>
              <w:t xml:space="preserve"> </w:t>
            </w:r>
            <w:r w:rsidR="00555911">
              <w:rPr>
                <w:rFonts w:ascii="Arial" w:hAnsi="Arial"/>
                <w:noProof/>
                <w:lang w:eastAsia="en-US"/>
              </w:rPr>
              <w:t>7.9</w:t>
            </w:r>
            <w:r w:rsidR="00555911" w:rsidRPr="008F76E5">
              <w:rPr>
                <w:rFonts w:ascii="Arial" w:hAnsi="Arial" w:hint="eastAsia"/>
                <w:noProof/>
                <w:lang w:eastAsia="en-US"/>
              </w:rPr>
              <w:t>,</w:t>
            </w:r>
            <w:r w:rsidR="00555911">
              <w:rPr>
                <w:rFonts w:ascii="Arial" w:hAnsi="Arial"/>
                <w:noProof/>
                <w:lang w:eastAsia="en-US"/>
              </w:rPr>
              <w:t xml:space="preserve"> </w:t>
            </w:r>
            <w:r>
              <w:rPr>
                <w:rFonts w:ascii="Arial" w:hAnsi="Arial"/>
                <w:noProof/>
                <w:lang w:eastAsia="en-US"/>
              </w:rPr>
              <w:t>22</w:t>
            </w:r>
            <w:r w:rsidR="00AD65BE" w:rsidRPr="008F76E5">
              <w:rPr>
                <w:rFonts w:ascii="Arial" w:hAnsi="Arial"/>
                <w:noProof/>
                <w:lang w:eastAsia="en-US"/>
              </w:rPr>
              <w:t>.</w:t>
            </w:r>
            <w:r>
              <w:rPr>
                <w:rFonts w:ascii="Arial" w:hAnsi="Arial"/>
                <w:noProof/>
                <w:lang w:eastAsia="en-US"/>
              </w:rPr>
              <w:t>2.1, 22.2.2, 22.2.3, 22.X</w:t>
            </w:r>
          </w:p>
        </w:tc>
      </w:tr>
      <w:tr w:rsidR="006F4054" w14:paraId="1DF1C82C" w14:textId="77777777" w:rsidTr="00FF7080">
        <w:tc>
          <w:tcPr>
            <w:tcW w:w="2694" w:type="dxa"/>
            <w:gridSpan w:val="2"/>
            <w:tcBorders>
              <w:top w:val="nil"/>
              <w:left w:val="single" w:sz="4" w:space="0" w:color="auto"/>
              <w:bottom w:val="nil"/>
              <w:right w:val="nil"/>
            </w:tcBorders>
          </w:tcPr>
          <w:p w14:paraId="4B971F90" w14:textId="77777777" w:rsidR="006F4054" w:rsidRDefault="006F4054" w:rsidP="00FF7080">
            <w:pPr>
              <w:overflowPunct/>
              <w:autoSpaceDE/>
              <w:adjustRightInd/>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FA2A71C" w14:textId="77777777" w:rsidR="006F4054" w:rsidRDefault="006F4054" w:rsidP="00FF7080">
            <w:pPr>
              <w:overflowPunct/>
              <w:autoSpaceDE/>
              <w:adjustRightInd/>
              <w:spacing w:after="0"/>
              <w:rPr>
                <w:rFonts w:ascii="Arial" w:hAnsi="Arial"/>
                <w:noProof/>
                <w:sz w:val="8"/>
                <w:szCs w:val="8"/>
                <w:lang w:eastAsia="en-US"/>
              </w:rPr>
            </w:pPr>
          </w:p>
        </w:tc>
      </w:tr>
      <w:tr w:rsidR="006F4054" w14:paraId="0F3F3AFD" w14:textId="77777777" w:rsidTr="00FF7080">
        <w:tc>
          <w:tcPr>
            <w:tcW w:w="2694" w:type="dxa"/>
            <w:gridSpan w:val="2"/>
            <w:tcBorders>
              <w:top w:val="nil"/>
              <w:left w:val="single" w:sz="4" w:space="0" w:color="auto"/>
              <w:bottom w:val="nil"/>
              <w:right w:val="nil"/>
            </w:tcBorders>
          </w:tcPr>
          <w:p w14:paraId="5F990225" w14:textId="77777777" w:rsidR="006F4054" w:rsidRDefault="006F4054" w:rsidP="00FF7080">
            <w:pPr>
              <w:tabs>
                <w:tab w:val="right" w:pos="2184"/>
              </w:tabs>
              <w:overflowPunct/>
              <w:autoSpaceDE/>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right w:val="nil"/>
            </w:tcBorders>
            <w:hideMark/>
          </w:tcPr>
          <w:p w14:paraId="0BF42E32"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319CE518"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N</w:t>
            </w:r>
          </w:p>
        </w:tc>
        <w:tc>
          <w:tcPr>
            <w:tcW w:w="2977" w:type="dxa"/>
            <w:gridSpan w:val="4"/>
          </w:tcPr>
          <w:p w14:paraId="6B0D94A5" w14:textId="77777777" w:rsidR="006F4054" w:rsidRDefault="006F4054" w:rsidP="00FF7080">
            <w:pPr>
              <w:tabs>
                <w:tab w:val="right" w:pos="2893"/>
              </w:tabs>
              <w:overflowPunct/>
              <w:autoSpaceDE/>
              <w:adjustRightInd/>
              <w:spacing w:after="0"/>
              <w:rPr>
                <w:rFonts w:ascii="Arial" w:hAnsi="Arial"/>
                <w:noProof/>
                <w:lang w:eastAsia="en-US"/>
              </w:rPr>
            </w:pPr>
          </w:p>
        </w:tc>
        <w:tc>
          <w:tcPr>
            <w:tcW w:w="3401" w:type="dxa"/>
            <w:gridSpan w:val="3"/>
            <w:tcBorders>
              <w:top w:val="nil"/>
              <w:left w:val="nil"/>
              <w:bottom w:val="nil"/>
              <w:right w:val="single" w:sz="4" w:space="0" w:color="auto"/>
            </w:tcBorders>
          </w:tcPr>
          <w:p w14:paraId="030C705C" w14:textId="77777777" w:rsidR="006F4054" w:rsidRDefault="006F4054" w:rsidP="00FF7080">
            <w:pPr>
              <w:overflowPunct/>
              <w:autoSpaceDE/>
              <w:adjustRightInd/>
              <w:spacing w:after="0"/>
              <w:ind w:left="99"/>
              <w:rPr>
                <w:rFonts w:ascii="Arial" w:hAnsi="Arial"/>
                <w:noProof/>
                <w:lang w:eastAsia="en-US"/>
              </w:rPr>
            </w:pPr>
          </w:p>
        </w:tc>
      </w:tr>
      <w:tr w:rsidR="006F4054" w14:paraId="5D5D17EA" w14:textId="77777777" w:rsidTr="00FF7080">
        <w:tc>
          <w:tcPr>
            <w:tcW w:w="2694" w:type="dxa"/>
            <w:gridSpan w:val="2"/>
            <w:tcBorders>
              <w:top w:val="nil"/>
              <w:left w:val="single" w:sz="4" w:space="0" w:color="auto"/>
              <w:bottom w:val="nil"/>
              <w:right w:val="nil"/>
            </w:tcBorders>
            <w:hideMark/>
          </w:tcPr>
          <w:p w14:paraId="07C6ACEB"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6BE475E8" w14:textId="05967188" w:rsidR="006F4054" w:rsidRPr="0036016B"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68C2A83" w14:textId="60F0C809" w:rsidR="006F4054" w:rsidRDefault="00D22393" w:rsidP="00FF7080">
            <w:pPr>
              <w:overflowPunct/>
              <w:autoSpaceDE/>
              <w:adjustRightInd/>
              <w:spacing w:after="0"/>
              <w:jc w:val="center"/>
              <w:rPr>
                <w:rFonts w:ascii="Arial" w:hAnsi="Arial"/>
                <w:b/>
                <w:caps/>
                <w:noProof/>
                <w:lang w:eastAsia="en-US"/>
              </w:rPr>
            </w:pPr>
            <w:r>
              <w:rPr>
                <w:rFonts w:ascii="Arial" w:eastAsia="等线" w:hAnsi="Arial" w:hint="eastAsia"/>
                <w:b/>
                <w:caps/>
                <w:noProof/>
              </w:rPr>
              <w:t>X</w:t>
            </w:r>
          </w:p>
        </w:tc>
        <w:tc>
          <w:tcPr>
            <w:tcW w:w="2977" w:type="dxa"/>
            <w:gridSpan w:val="4"/>
            <w:hideMark/>
          </w:tcPr>
          <w:p w14:paraId="3A47A65A" w14:textId="77777777" w:rsidR="006F4054" w:rsidRDefault="006F4054" w:rsidP="00FF7080">
            <w:pPr>
              <w:tabs>
                <w:tab w:val="right" w:pos="2893"/>
              </w:tabs>
              <w:overflowPunct/>
              <w:autoSpaceDE/>
              <w:adjustRightInd/>
              <w:spacing w:after="0"/>
              <w:rPr>
                <w:rFonts w:ascii="Arial" w:hAnsi="Arial"/>
                <w:noProof/>
                <w:lang w:eastAsia="en-US"/>
              </w:rPr>
            </w:pPr>
            <w:r>
              <w:rPr>
                <w:rFonts w:ascii="Arial" w:hAnsi="Arial"/>
                <w:noProof/>
                <w:lang w:eastAsia="en-US"/>
              </w:rPr>
              <w:t xml:space="preserve"> Other core specifications</w:t>
            </w:r>
            <w:r>
              <w:rPr>
                <w:rFonts w:ascii="Arial" w:hAnsi="Arial"/>
                <w:noProof/>
                <w:lang w:eastAsia="en-US"/>
              </w:rPr>
              <w:tab/>
            </w:r>
          </w:p>
        </w:tc>
        <w:tc>
          <w:tcPr>
            <w:tcW w:w="3401" w:type="dxa"/>
            <w:gridSpan w:val="3"/>
            <w:tcBorders>
              <w:top w:val="nil"/>
              <w:left w:val="nil"/>
              <w:bottom w:val="nil"/>
              <w:right w:val="single" w:sz="4" w:space="0" w:color="auto"/>
            </w:tcBorders>
            <w:shd w:val="pct30" w:color="FFFF00" w:fill="auto"/>
            <w:hideMark/>
          </w:tcPr>
          <w:p w14:paraId="69C59E77" w14:textId="16EE68F6" w:rsidR="00E50C71" w:rsidRPr="00AB46E2" w:rsidRDefault="00F97BF0" w:rsidP="00970219">
            <w:pPr>
              <w:pStyle w:val="CRCoverPage"/>
              <w:spacing w:after="0"/>
              <w:ind w:left="99"/>
              <w:rPr>
                <w:noProof/>
              </w:rPr>
            </w:pPr>
            <w:r>
              <w:rPr>
                <w:noProof/>
              </w:rPr>
              <w:t>.</w:t>
            </w:r>
          </w:p>
        </w:tc>
      </w:tr>
      <w:tr w:rsidR="006F4054" w14:paraId="7A773CDF" w14:textId="77777777" w:rsidTr="00FF7080">
        <w:tc>
          <w:tcPr>
            <w:tcW w:w="2694" w:type="dxa"/>
            <w:gridSpan w:val="2"/>
            <w:tcBorders>
              <w:top w:val="nil"/>
              <w:left w:val="single" w:sz="4" w:space="0" w:color="auto"/>
              <w:bottom w:val="nil"/>
              <w:right w:val="nil"/>
            </w:tcBorders>
            <w:hideMark/>
          </w:tcPr>
          <w:p w14:paraId="576B604C"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4D5A19DA"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49E9CA9"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23ECB86B"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4B6B9D1D" w14:textId="67AF881E"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 xml:space="preserve">/TR ... </w:t>
            </w:r>
            <w:r>
              <w:rPr>
                <w:rFonts w:ascii="Arial" w:hAnsi="Arial"/>
                <w:noProof/>
                <w:lang w:eastAsia="en-US"/>
              </w:rPr>
              <w:t>CR ...</w:t>
            </w:r>
          </w:p>
        </w:tc>
      </w:tr>
      <w:tr w:rsidR="006F4054" w14:paraId="05768674" w14:textId="77777777" w:rsidTr="00FF7080">
        <w:tc>
          <w:tcPr>
            <w:tcW w:w="2694" w:type="dxa"/>
            <w:gridSpan w:val="2"/>
            <w:tcBorders>
              <w:top w:val="nil"/>
              <w:left w:val="single" w:sz="4" w:space="0" w:color="auto"/>
              <w:bottom w:val="nil"/>
              <w:right w:val="nil"/>
            </w:tcBorders>
            <w:hideMark/>
          </w:tcPr>
          <w:p w14:paraId="4B6720F6" w14:textId="77777777" w:rsidR="006F4054" w:rsidRDefault="006F4054" w:rsidP="00FF7080">
            <w:pPr>
              <w:overflowPunct/>
              <w:autoSpaceDE/>
              <w:adjustRightInd/>
              <w:spacing w:after="0"/>
              <w:rPr>
                <w:rFonts w:ascii="Arial" w:hAnsi="Arial"/>
                <w:b/>
                <w:i/>
                <w:noProof/>
                <w:lang w:eastAsia="en-US"/>
              </w:rPr>
            </w:pPr>
            <w:r>
              <w:rPr>
                <w:rFonts w:ascii="Arial" w:hAnsi="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E685136" w14:textId="77777777" w:rsidR="006F4054" w:rsidRDefault="006F4054" w:rsidP="00FF7080">
            <w:pPr>
              <w:overflowPunct/>
              <w:autoSpaceDE/>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3006846" w14:textId="77777777" w:rsidR="006F4054" w:rsidRDefault="006F4054" w:rsidP="00FF7080">
            <w:pPr>
              <w:overflowPunct/>
              <w:autoSpaceDE/>
              <w:adjustRightInd/>
              <w:spacing w:after="0"/>
              <w:jc w:val="center"/>
              <w:rPr>
                <w:rFonts w:ascii="Arial" w:hAnsi="Arial"/>
                <w:b/>
                <w:caps/>
                <w:noProof/>
                <w:lang w:eastAsia="en-US"/>
              </w:rPr>
            </w:pPr>
            <w:r>
              <w:rPr>
                <w:rFonts w:ascii="Arial" w:hAnsi="Arial"/>
                <w:b/>
                <w:caps/>
                <w:noProof/>
                <w:lang w:eastAsia="en-US"/>
              </w:rPr>
              <w:t>x</w:t>
            </w:r>
          </w:p>
        </w:tc>
        <w:tc>
          <w:tcPr>
            <w:tcW w:w="2977" w:type="dxa"/>
            <w:gridSpan w:val="4"/>
            <w:hideMark/>
          </w:tcPr>
          <w:p w14:paraId="11AD0F3D" w14:textId="77777777" w:rsidR="006F4054" w:rsidRDefault="006F4054" w:rsidP="00FF7080">
            <w:pPr>
              <w:overflowPunct/>
              <w:autoSpaceDE/>
              <w:adjustRightInd/>
              <w:spacing w:after="0"/>
              <w:rPr>
                <w:rFonts w:ascii="Arial" w:hAnsi="Arial"/>
                <w:noProof/>
                <w:lang w:eastAsia="en-US"/>
              </w:rPr>
            </w:pPr>
            <w:r>
              <w:rPr>
                <w:rFonts w:ascii="Arial" w:hAnsi="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372E476A" w14:textId="56326DEA" w:rsidR="006F4054" w:rsidRDefault="006F4054" w:rsidP="00FF7080">
            <w:pPr>
              <w:overflowPunct/>
              <w:autoSpaceDE/>
              <w:adjustRightInd/>
              <w:spacing w:after="0"/>
              <w:ind w:left="99"/>
              <w:rPr>
                <w:rFonts w:ascii="Arial" w:hAnsi="Arial"/>
                <w:noProof/>
                <w:lang w:eastAsia="en-US"/>
              </w:rPr>
            </w:pPr>
            <w:r>
              <w:rPr>
                <w:rFonts w:ascii="Arial" w:hAnsi="Arial"/>
                <w:noProof/>
                <w:lang w:eastAsia="en-US"/>
              </w:rPr>
              <w:t>TS</w:t>
            </w:r>
            <w:r w:rsidR="00AF7673">
              <w:rPr>
                <w:rFonts w:ascii="Arial" w:hAnsi="Arial"/>
                <w:noProof/>
                <w:lang w:eastAsia="en-US"/>
              </w:rPr>
              <w:t>/TR</w:t>
            </w:r>
            <w:r>
              <w:rPr>
                <w:rFonts w:ascii="Arial" w:hAnsi="Arial"/>
                <w:noProof/>
                <w:lang w:eastAsia="en-US"/>
              </w:rPr>
              <w:t xml:space="preserve"> ... CR ... </w:t>
            </w:r>
          </w:p>
        </w:tc>
      </w:tr>
      <w:tr w:rsidR="006F4054" w14:paraId="1E02A5E8" w14:textId="77777777" w:rsidTr="00FF7080">
        <w:tc>
          <w:tcPr>
            <w:tcW w:w="2694" w:type="dxa"/>
            <w:gridSpan w:val="2"/>
            <w:tcBorders>
              <w:top w:val="nil"/>
              <w:left w:val="single" w:sz="4" w:space="0" w:color="auto"/>
              <w:bottom w:val="nil"/>
              <w:right w:val="nil"/>
            </w:tcBorders>
          </w:tcPr>
          <w:p w14:paraId="2F10B48F" w14:textId="77777777" w:rsidR="006F4054" w:rsidRDefault="006F4054" w:rsidP="00FF7080">
            <w:pPr>
              <w:overflowPunct/>
              <w:autoSpaceDE/>
              <w:adjustRightInd/>
              <w:spacing w:after="0"/>
              <w:rPr>
                <w:rFonts w:ascii="Arial" w:hAnsi="Arial"/>
                <w:b/>
                <w:i/>
                <w:noProof/>
                <w:lang w:eastAsia="en-US"/>
              </w:rPr>
            </w:pPr>
          </w:p>
        </w:tc>
        <w:tc>
          <w:tcPr>
            <w:tcW w:w="6946" w:type="dxa"/>
            <w:gridSpan w:val="9"/>
            <w:tcBorders>
              <w:top w:val="nil"/>
              <w:left w:val="nil"/>
              <w:bottom w:val="nil"/>
              <w:right w:val="single" w:sz="4" w:space="0" w:color="auto"/>
            </w:tcBorders>
          </w:tcPr>
          <w:p w14:paraId="2EEB9011" w14:textId="77777777" w:rsidR="006F4054" w:rsidRDefault="006F4054" w:rsidP="00FF7080">
            <w:pPr>
              <w:overflowPunct/>
              <w:autoSpaceDE/>
              <w:adjustRightInd/>
              <w:spacing w:after="0"/>
              <w:rPr>
                <w:rFonts w:ascii="Arial" w:hAnsi="Arial"/>
                <w:noProof/>
                <w:lang w:eastAsia="en-US"/>
              </w:rPr>
            </w:pPr>
          </w:p>
        </w:tc>
      </w:tr>
      <w:tr w:rsidR="006F4054" w14:paraId="7AA28E15" w14:textId="77777777" w:rsidTr="00FF7080">
        <w:tc>
          <w:tcPr>
            <w:tcW w:w="2694" w:type="dxa"/>
            <w:gridSpan w:val="2"/>
            <w:tcBorders>
              <w:top w:val="nil"/>
              <w:left w:val="single" w:sz="4" w:space="0" w:color="auto"/>
              <w:bottom w:val="single" w:sz="4" w:space="0" w:color="auto"/>
              <w:right w:val="nil"/>
            </w:tcBorders>
            <w:hideMark/>
          </w:tcPr>
          <w:p w14:paraId="66A384EE"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2A2F7B86" w14:textId="77777777" w:rsidR="006F4054" w:rsidRDefault="006F4054" w:rsidP="00FF7080">
            <w:pPr>
              <w:overflowPunct/>
              <w:autoSpaceDE/>
              <w:adjustRightInd/>
              <w:spacing w:after="0"/>
              <w:ind w:left="100"/>
              <w:rPr>
                <w:rFonts w:ascii="Arial" w:hAnsi="Arial"/>
                <w:noProof/>
                <w:lang w:eastAsia="en-US"/>
              </w:rPr>
            </w:pPr>
          </w:p>
        </w:tc>
      </w:tr>
      <w:tr w:rsidR="006F4054" w14:paraId="2FA0AD6E" w14:textId="77777777" w:rsidTr="00FF7080">
        <w:tc>
          <w:tcPr>
            <w:tcW w:w="2694" w:type="dxa"/>
            <w:gridSpan w:val="2"/>
            <w:tcBorders>
              <w:top w:val="single" w:sz="4" w:space="0" w:color="auto"/>
              <w:left w:val="nil"/>
              <w:bottom w:val="single" w:sz="4" w:space="0" w:color="auto"/>
              <w:right w:val="nil"/>
            </w:tcBorders>
          </w:tcPr>
          <w:p w14:paraId="4931A3A1" w14:textId="77777777" w:rsidR="006F4054" w:rsidRDefault="006F4054" w:rsidP="00FF7080">
            <w:pPr>
              <w:tabs>
                <w:tab w:val="right" w:pos="2184"/>
              </w:tabs>
              <w:overflowPunct/>
              <w:autoSpaceDE/>
              <w:adjustRightInd/>
              <w:spacing w:after="0"/>
              <w:rPr>
                <w:rFonts w:ascii="Arial" w:hAnsi="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105F35D4" w14:textId="77777777" w:rsidR="006F4054" w:rsidRDefault="006F4054" w:rsidP="00FF7080">
            <w:pPr>
              <w:overflowPunct/>
              <w:autoSpaceDE/>
              <w:adjustRightInd/>
              <w:spacing w:after="0"/>
              <w:ind w:left="100"/>
              <w:rPr>
                <w:rFonts w:ascii="Arial" w:hAnsi="Arial"/>
                <w:noProof/>
                <w:sz w:val="8"/>
                <w:szCs w:val="8"/>
                <w:lang w:eastAsia="en-US"/>
              </w:rPr>
            </w:pPr>
          </w:p>
        </w:tc>
      </w:tr>
      <w:tr w:rsidR="006F4054" w14:paraId="0D16DA6B" w14:textId="77777777" w:rsidTr="00FF7080">
        <w:tc>
          <w:tcPr>
            <w:tcW w:w="2694" w:type="dxa"/>
            <w:gridSpan w:val="2"/>
            <w:tcBorders>
              <w:top w:val="single" w:sz="4" w:space="0" w:color="auto"/>
              <w:left w:val="single" w:sz="4" w:space="0" w:color="auto"/>
              <w:bottom w:val="single" w:sz="4" w:space="0" w:color="auto"/>
              <w:right w:val="nil"/>
            </w:tcBorders>
            <w:hideMark/>
          </w:tcPr>
          <w:p w14:paraId="422A1D44" w14:textId="77777777" w:rsidR="006F4054" w:rsidRDefault="006F4054" w:rsidP="00FF7080">
            <w:pPr>
              <w:tabs>
                <w:tab w:val="right" w:pos="2184"/>
              </w:tabs>
              <w:overflowPunct/>
              <w:autoSpaceDE/>
              <w:adjustRightInd/>
              <w:spacing w:after="0"/>
              <w:rPr>
                <w:rFonts w:ascii="Arial" w:hAnsi="Arial"/>
                <w:b/>
                <w:i/>
                <w:noProof/>
                <w:lang w:eastAsia="en-US"/>
              </w:rPr>
            </w:pPr>
            <w:r>
              <w:rPr>
                <w:rFonts w:ascii="Arial" w:hAnsi="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4B19E68" w14:textId="77777777" w:rsidR="006F4054" w:rsidRDefault="006F4054" w:rsidP="00FF7080">
            <w:pPr>
              <w:pStyle w:val="CRCoverPage"/>
              <w:spacing w:after="0"/>
              <w:rPr>
                <w:rFonts w:cs="Arial"/>
                <w:i/>
                <w:iCs/>
                <w:lang w:eastAsia="zh-CN"/>
              </w:rPr>
            </w:pPr>
          </w:p>
        </w:tc>
      </w:tr>
    </w:tbl>
    <w:p w14:paraId="40C5FE28" w14:textId="77777777" w:rsidR="006F4054" w:rsidRPr="00581F46" w:rsidRDefault="006F4054" w:rsidP="006F4054">
      <w:pPr>
        <w:rPr>
          <w:rFonts w:eastAsiaTheme="minorEastAsia"/>
        </w:rPr>
        <w:sectPr w:rsidR="006F4054" w:rsidRPr="00581F46">
          <w:footnotePr>
            <w:numRestart w:val="eachSect"/>
          </w:footnotePr>
          <w:pgSz w:w="11907" w:h="16840" w:code="9"/>
          <w:pgMar w:top="1416" w:right="1133" w:bottom="1133" w:left="1133" w:header="850" w:footer="340" w:gutter="0"/>
          <w:cols w:space="720"/>
          <w:formProt w:val="0"/>
        </w:sectPr>
      </w:pPr>
    </w:p>
    <w:p w14:paraId="3A50A0C8" w14:textId="49DDCD8E" w:rsidR="00095238" w:rsidRPr="003D4D2D" w:rsidRDefault="006F4054" w:rsidP="003D4D2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95238" w:rsidRPr="003D4D2D" w:rsidSect="00542D4C">
          <w:footnotePr>
            <w:numRestart w:val="eachSect"/>
          </w:footnotePr>
          <w:pgSz w:w="11907" w:h="16840" w:code="9"/>
          <w:pgMar w:top="1416" w:right="1133" w:bottom="1133" w:left="1133" w:header="850" w:footer="340" w:gutter="0"/>
          <w:cols w:space="720"/>
          <w:formProt w:val="0"/>
        </w:sectPr>
      </w:pPr>
      <w:bookmarkStart w:id="5" w:name="_Toc60776906"/>
      <w:bookmarkStart w:id="6" w:name="_Toc100929729"/>
      <w:bookmarkStart w:id="7" w:name="_Toc109049765"/>
      <w:r>
        <w:rPr>
          <w:bCs/>
          <w:i/>
          <w:sz w:val="22"/>
          <w:szCs w:val="22"/>
          <w:lang w:val="en-US"/>
        </w:rPr>
        <w:lastRenderedPageBreak/>
        <w:t>START</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w:t>
      </w:r>
      <w:bookmarkEnd w:id="5"/>
      <w:bookmarkEnd w:id="6"/>
      <w:bookmarkEnd w:id="7"/>
      <w:r>
        <w:rPr>
          <w:rFonts w:eastAsia="Calibri"/>
          <w:bCs/>
          <w:i/>
          <w:sz w:val="22"/>
          <w:szCs w:val="22"/>
          <w:lang w:val="en-US" w:eastAsia="ko-KR"/>
        </w:rPr>
        <w:t>ES</w:t>
      </w:r>
      <w:bookmarkEnd w:id="2"/>
    </w:p>
    <w:p w14:paraId="19B6AA9F" w14:textId="77777777" w:rsidR="00053833" w:rsidRPr="00331DEC" w:rsidRDefault="00053833" w:rsidP="00053833">
      <w:pPr>
        <w:keepNext/>
        <w:keepLines/>
        <w:pBdr>
          <w:top w:val="single" w:sz="12" w:space="3" w:color="auto"/>
        </w:pBdr>
        <w:spacing w:before="240"/>
        <w:ind w:left="1134" w:hanging="1134"/>
        <w:outlineLvl w:val="0"/>
        <w:rPr>
          <w:rFonts w:ascii="Arial" w:hAnsi="Arial"/>
          <w:sz w:val="36"/>
          <w:lang w:eastAsia="ja-JP"/>
        </w:rPr>
      </w:pPr>
      <w:bookmarkStart w:id="8" w:name="_Toc124535961"/>
      <w:r w:rsidRPr="00331DEC">
        <w:rPr>
          <w:rFonts w:ascii="Arial" w:hAnsi="Arial"/>
          <w:sz w:val="36"/>
          <w:lang w:eastAsia="ja-JP"/>
        </w:rPr>
        <w:lastRenderedPageBreak/>
        <w:t>3</w:t>
      </w:r>
      <w:r w:rsidRPr="00331DEC">
        <w:rPr>
          <w:rFonts w:ascii="Arial" w:hAnsi="Arial"/>
          <w:sz w:val="36"/>
          <w:lang w:eastAsia="ja-JP"/>
        </w:rPr>
        <w:tab/>
        <w:t>Abbreviations and Definitions</w:t>
      </w:r>
      <w:bookmarkEnd w:id="8"/>
    </w:p>
    <w:p w14:paraId="0FBC6800" w14:textId="77777777" w:rsidR="00053833" w:rsidRPr="00331DEC" w:rsidRDefault="00053833" w:rsidP="00053833">
      <w:pPr>
        <w:keepNext/>
        <w:keepLines/>
        <w:spacing w:before="180"/>
        <w:ind w:left="1134" w:hanging="1134"/>
        <w:outlineLvl w:val="1"/>
        <w:rPr>
          <w:rFonts w:ascii="Arial" w:hAnsi="Arial"/>
          <w:sz w:val="32"/>
          <w:lang w:eastAsia="ja-JP"/>
        </w:rPr>
      </w:pPr>
      <w:bookmarkStart w:id="9" w:name="_Toc20387886"/>
      <w:bookmarkStart w:id="10" w:name="_Toc29375965"/>
      <w:bookmarkStart w:id="11" w:name="_Toc37231822"/>
      <w:bookmarkStart w:id="12" w:name="_Toc46501875"/>
      <w:bookmarkStart w:id="13" w:name="_Toc51971223"/>
      <w:bookmarkStart w:id="14" w:name="_Toc52551206"/>
      <w:bookmarkStart w:id="15" w:name="_Toc124535962"/>
      <w:r w:rsidRPr="00331DEC">
        <w:rPr>
          <w:rFonts w:ascii="Arial" w:hAnsi="Arial"/>
          <w:sz w:val="32"/>
          <w:lang w:eastAsia="ja-JP"/>
        </w:rPr>
        <w:t>3.1</w:t>
      </w:r>
      <w:r w:rsidRPr="00331DEC">
        <w:rPr>
          <w:rFonts w:ascii="Arial" w:hAnsi="Arial"/>
          <w:sz w:val="32"/>
          <w:lang w:eastAsia="ja-JP"/>
        </w:rPr>
        <w:tab/>
        <w:t>Abbreviations</w:t>
      </w:r>
      <w:bookmarkEnd w:id="9"/>
      <w:bookmarkEnd w:id="10"/>
      <w:bookmarkEnd w:id="11"/>
      <w:bookmarkEnd w:id="12"/>
      <w:bookmarkEnd w:id="13"/>
      <w:bookmarkEnd w:id="14"/>
      <w:bookmarkEnd w:id="15"/>
    </w:p>
    <w:p w14:paraId="49EE75BE" w14:textId="11655F07" w:rsidR="00053833" w:rsidRDefault="00053833" w:rsidP="00053833">
      <w:pPr>
        <w:keepNext/>
        <w:rPr>
          <w:lang w:eastAsia="ja-JP"/>
        </w:rPr>
      </w:pPr>
      <w:r w:rsidRPr="00331DEC">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57AB5E88" w14:textId="77777777" w:rsidR="00C8156D" w:rsidRPr="00DA6E71" w:rsidRDefault="00C8156D" w:rsidP="00C8156D">
      <w:pPr>
        <w:keepNext/>
      </w:pPr>
      <w:r w:rsidRPr="00DA6E71">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64565D59" w14:textId="77777777" w:rsidR="00C8156D" w:rsidRPr="00DA6E71" w:rsidRDefault="00C8156D" w:rsidP="00C8156D">
      <w:pPr>
        <w:pStyle w:val="EW"/>
      </w:pPr>
      <w:r w:rsidRPr="00DA6E71">
        <w:t>5GC</w:t>
      </w:r>
      <w:r w:rsidRPr="00DA6E71">
        <w:tab/>
        <w:t>5G Core Network</w:t>
      </w:r>
    </w:p>
    <w:p w14:paraId="60480648" w14:textId="77777777" w:rsidR="00C8156D" w:rsidRPr="00DA6E71" w:rsidRDefault="00C8156D" w:rsidP="00C8156D">
      <w:pPr>
        <w:pStyle w:val="EW"/>
      </w:pPr>
      <w:r w:rsidRPr="00DA6E71">
        <w:t>5GS</w:t>
      </w:r>
      <w:r w:rsidRPr="00DA6E71">
        <w:tab/>
        <w:t>5G System</w:t>
      </w:r>
    </w:p>
    <w:p w14:paraId="4625E806" w14:textId="77777777" w:rsidR="00C8156D" w:rsidRPr="00DA6E71" w:rsidRDefault="00C8156D" w:rsidP="00C8156D">
      <w:pPr>
        <w:pStyle w:val="EW"/>
      </w:pPr>
      <w:r w:rsidRPr="00DA6E71">
        <w:t>5QI</w:t>
      </w:r>
      <w:r w:rsidRPr="00DA6E71">
        <w:tab/>
        <w:t>5G QoS Identifier</w:t>
      </w:r>
    </w:p>
    <w:p w14:paraId="37430F4A" w14:textId="77777777" w:rsidR="00C8156D" w:rsidRPr="00DA6E71" w:rsidRDefault="00C8156D" w:rsidP="00C8156D">
      <w:pPr>
        <w:pStyle w:val="EW"/>
      </w:pPr>
      <w:r w:rsidRPr="00DA6E71">
        <w:t>A2X</w:t>
      </w:r>
      <w:r w:rsidRPr="00DA6E71">
        <w:tab/>
        <w:t>Aircraft-to-Everything</w:t>
      </w:r>
    </w:p>
    <w:p w14:paraId="22AE4CF2" w14:textId="77777777" w:rsidR="00C8156D" w:rsidRPr="00DA6E71" w:rsidRDefault="00C8156D" w:rsidP="00C8156D">
      <w:pPr>
        <w:pStyle w:val="EW"/>
      </w:pPr>
      <w:r w:rsidRPr="00DA6E71">
        <w:t>A-CSI</w:t>
      </w:r>
      <w:r w:rsidRPr="00DA6E71">
        <w:tab/>
        <w:t>Aperiodic CSI</w:t>
      </w:r>
    </w:p>
    <w:p w14:paraId="13CAA932" w14:textId="77777777" w:rsidR="00C8156D" w:rsidRPr="00DA6E71" w:rsidRDefault="00C8156D" w:rsidP="00C8156D">
      <w:pPr>
        <w:pStyle w:val="EW"/>
      </w:pPr>
      <w:r w:rsidRPr="00DA6E71">
        <w:t>AGC</w:t>
      </w:r>
      <w:r w:rsidRPr="00DA6E71">
        <w:tab/>
        <w:t>Automatic Gain Control</w:t>
      </w:r>
    </w:p>
    <w:p w14:paraId="60C9AF5D" w14:textId="77777777" w:rsidR="00C8156D" w:rsidRPr="00DA6E71" w:rsidRDefault="00C8156D" w:rsidP="00C8156D">
      <w:pPr>
        <w:pStyle w:val="EW"/>
      </w:pPr>
      <w:r w:rsidRPr="00DA6E71">
        <w:t>AI</w:t>
      </w:r>
      <w:r w:rsidRPr="00DA6E71">
        <w:tab/>
        <w:t>Artificial Intelligence</w:t>
      </w:r>
    </w:p>
    <w:p w14:paraId="2910DF06" w14:textId="77777777" w:rsidR="00C8156D" w:rsidRPr="00AB1EEE" w:rsidRDefault="00C8156D" w:rsidP="00C8156D">
      <w:pPr>
        <w:pStyle w:val="EW"/>
        <w:rPr>
          <w:ins w:id="16" w:author="vivo_Pre_R2#131bis" w:date="2025-10-08T08:40:00Z"/>
        </w:rPr>
      </w:pPr>
      <w:ins w:id="17" w:author="vivo_Pre_R2#131bis" w:date="2025-10-08T08:40:00Z">
        <w:r w:rsidRPr="00AB1EEE">
          <w:t>AI</w:t>
        </w:r>
        <w:r>
          <w:t>/ML</w:t>
        </w:r>
        <w:r w:rsidRPr="00AB1EEE">
          <w:tab/>
          <w:t>Artificial Intelligence</w:t>
        </w:r>
        <w:r>
          <w:t xml:space="preserve"> and </w:t>
        </w:r>
        <w:r w:rsidRPr="00AB1EEE">
          <w:rPr>
            <w:bCs/>
          </w:rPr>
          <w:t>Machine Learning</w:t>
        </w:r>
      </w:ins>
    </w:p>
    <w:p w14:paraId="34597893" w14:textId="77777777" w:rsidR="00C8156D" w:rsidRPr="00DA6E71" w:rsidRDefault="00C8156D" w:rsidP="00C8156D">
      <w:pPr>
        <w:pStyle w:val="EW"/>
        <w:rPr>
          <w:rFonts w:eastAsiaTheme="minorEastAsia"/>
        </w:rPr>
      </w:pPr>
      <w:r w:rsidRPr="00DA6E71">
        <w:rPr>
          <w:rFonts w:hint="eastAsia"/>
        </w:rPr>
        <w:t>A-IoT</w:t>
      </w:r>
      <w:r w:rsidRPr="00DA6E71">
        <w:rPr>
          <w:rFonts w:hint="eastAsia"/>
        </w:rPr>
        <w:tab/>
        <w:t>Ambient Internet of Things</w:t>
      </w:r>
    </w:p>
    <w:p w14:paraId="6773678E" w14:textId="77777777" w:rsidR="00C8156D" w:rsidRPr="00DA6E71" w:rsidRDefault="00C8156D" w:rsidP="00C8156D">
      <w:pPr>
        <w:pStyle w:val="EW"/>
      </w:pPr>
      <w:r w:rsidRPr="00DA6E71">
        <w:rPr>
          <w:rFonts w:hint="eastAsia"/>
        </w:rPr>
        <w:t>A</w:t>
      </w:r>
      <w:r w:rsidRPr="00DA6E71">
        <w:t>IOTF</w:t>
      </w:r>
      <w:r w:rsidRPr="00DA6E71">
        <w:tab/>
        <w:t>Ambient IoT</w:t>
      </w:r>
      <w:r w:rsidRPr="00DA6E71">
        <w:rPr>
          <w:rFonts w:hint="eastAsia"/>
        </w:rPr>
        <w:t xml:space="preserve"> </w:t>
      </w:r>
      <w:r w:rsidRPr="00DA6E71">
        <w:t>Function</w:t>
      </w:r>
    </w:p>
    <w:p w14:paraId="5158AFB7" w14:textId="77777777" w:rsidR="00C8156D" w:rsidRPr="00DA6E71" w:rsidRDefault="00C8156D" w:rsidP="00C8156D">
      <w:pPr>
        <w:pStyle w:val="EW"/>
      </w:pPr>
      <w:r w:rsidRPr="00DA6E71">
        <w:t>AKA</w:t>
      </w:r>
      <w:r w:rsidRPr="00DA6E71">
        <w:tab/>
        <w:t>Authentication and Key Agreement</w:t>
      </w:r>
    </w:p>
    <w:p w14:paraId="5259E65B" w14:textId="77777777" w:rsidR="00C8156D" w:rsidRPr="00DA6E71" w:rsidRDefault="00C8156D" w:rsidP="00C8156D">
      <w:pPr>
        <w:pStyle w:val="EW"/>
      </w:pPr>
      <w:r w:rsidRPr="00DA6E71">
        <w:t>AMBR</w:t>
      </w:r>
      <w:r w:rsidRPr="00DA6E71">
        <w:tab/>
        <w:t>Aggregate Maximum Bit Rate</w:t>
      </w:r>
    </w:p>
    <w:p w14:paraId="5DE719F5" w14:textId="77777777" w:rsidR="00C8156D" w:rsidRPr="00DA6E71" w:rsidRDefault="00C8156D" w:rsidP="00C8156D">
      <w:pPr>
        <w:pStyle w:val="EW"/>
      </w:pPr>
      <w:r w:rsidRPr="00DA6E71">
        <w:t>AMC</w:t>
      </w:r>
      <w:r w:rsidRPr="00DA6E71">
        <w:tab/>
        <w:t>Adaptive Modulation and Coding</w:t>
      </w:r>
    </w:p>
    <w:p w14:paraId="05DBB13C" w14:textId="77777777" w:rsidR="00C8156D" w:rsidRPr="00DA6E71" w:rsidRDefault="00C8156D" w:rsidP="00C8156D">
      <w:pPr>
        <w:pStyle w:val="EW"/>
      </w:pPr>
      <w:r w:rsidRPr="00DA6E71">
        <w:t>AMF</w:t>
      </w:r>
      <w:r w:rsidRPr="00DA6E71">
        <w:tab/>
        <w:t>Access and Mobility Management Function</w:t>
      </w:r>
    </w:p>
    <w:p w14:paraId="582B0D7B" w14:textId="77777777" w:rsidR="00C8156D" w:rsidRPr="00DA6E71" w:rsidRDefault="00C8156D" w:rsidP="00C8156D">
      <w:pPr>
        <w:pStyle w:val="EW"/>
      </w:pPr>
      <w:r w:rsidRPr="00DA6E71">
        <w:t>AR</w:t>
      </w:r>
      <w:r w:rsidRPr="00DA6E71">
        <w:tab/>
        <w:t>Augmented Reality</w:t>
      </w:r>
    </w:p>
    <w:p w14:paraId="06B11ADA" w14:textId="77777777" w:rsidR="00C8156D" w:rsidRPr="00DA6E71" w:rsidRDefault="00C8156D" w:rsidP="00C8156D">
      <w:pPr>
        <w:pStyle w:val="EW"/>
      </w:pPr>
      <w:r w:rsidRPr="00DA6E71">
        <w:t>ARP</w:t>
      </w:r>
      <w:r w:rsidRPr="00DA6E71">
        <w:tab/>
        <w:t>Allocation and Retention Priority</w:t>
      </w:r>
    </w:p>
    <w:p w14:paraId="535FD7A3" w14:textId="77777777" w:rsidR="00C8156D" w:rsidRPr="00DA6E71" w:rsidRDefault="00C8156D" w:rsidP="00C8156D">
      <w:pPr>
        <w:pStyle w:val="EW"/>
      </w:pPr>
      <w:r w:rsidRPr="00DA6E71">
        <w:t>ATG</w:t>
      </w:r>
      <w:r w:rsidRPr="00DA6E71">
        <w:tab/>
        <w:t>Air to Ground</w:t>
      </w:r>
    </w:p>
    <w:p w14:paraId="1EE07C22" w14:textId="77777777" w:rsidR="00C8156D" w:rsidRPr="00DA6E71" w:rsidRDefault="00C8156D" w:rsidP="00C8156D">
      <w:pPr>
        <w:pStyle w:val="EW"/>
      </w:pPr>
      <w:r w:rsidRPr="00DA6E71">
        <w:t>BA</w:t>
      </w:r>
      <w:r w:rsidRPr="00DA6E71">
        <w:tab/>
        <w:t>Bandwidth Adaptation</w:t>
      </w:r>
    </w:p>
    <w:p w14:paraId="2506D7C1" w14:textId="77777777" w:rsidR="00C8156D" w:rsidRPr="00DA6E71" w:rsidRDefault="00C8156D" w:rsidP="00C8156D">
      <w:pPr>
        <w:pStyle w:val="EW"/>
      </w:pPr>
      <w:r w:rsidRPr="00DA6E71">
        <w:t>BCCH</w:t>
      </w:r>
      <w:r w:rsidRPr="00DA6E71">
        <w:tab/>
        <w:t>Broadcast Control Channel</w:t>
      </w:r>
    </w:p>
    <w:p w14:paraId="128FD1D2" w14:textId="77777777" w:rsidR="00C8156D" w:rsidRPr="00DA6E71" w:rsidRDefault="00C8156D" w:rsidP="00C8156D">
      <w:pPr>
        <w:pStyle w:val="EW"/>
      </w:pPr>
      <w:r w:rsidRPr="00DA6E71">
        <w:t>BCH</w:t>
      </w:r>
      <w:r w:rsidRPr="00DA6E71">
        <w:tab/>
        <w:t>Broadcast Channel</w:t>
      </w:r>
    </w:p>
    <w:p w14:paraId="32711C70" w14:textId="77777777" w:rsidR="00C8156D" w:rsidRPr="00DA6E71" w:rsidRDefault="00C8156D" w:rsidP="00C8156D">
      <w:pPr>
        <w:pStyle w:val="EW"/>
      </w:pPr>
      <w:r w:rsidRPr="00DA6E71">
        <w:t>BFD</w:t>
      </w:r>
      <w:r w:rsidRPr="00DA6E71">
        <w:tab/>
        <w:t>Beam Failure Detection</w:t>
      </w:r>
    </w:p>
    <w:p w14:paraId="2A281C88" w14:textId="77777777" w:rsidR="00053833" w:rsidRPr="00AB1EEE" w:rsidRDefault="00053833" w:rsidP="00053833">
      <w:pPr>
        <w:pStyle w:val="EW"/>
      </w:pPr>
      <w:r w:rsidRPr="00AB1EEE">
        <w:t>BCCH</w:t>
      </w:r>
      <w:r w:rsidRPr="00AB1EEE">
        <w:tab/>
        <w:t>Broadcast Control Channel</w:t>
      </w:r>
    </w:p>
    <w:p w14:paraId="5FDB59D5" w14:textId="77777777" w:rsidR="00053833" w:rsidRPr="00662E93" w:rsidRDefault="00053833" w:rsidP="00053833">
      <w:pPr>
        <w:rPr>
          <w:rFonts w:eastAsia="等线"/>
        </w:rPr>
      </w:pPr>
    </w:p>
    <w:p w14:paraId="7D1224B4" w14:textId="77777777" w:rsidR="00053833" w:rsidRPr="003D4D2D" w:rsidRDefault="00053833" w:rsidP="00053833">
      <w:pPr>
        <w:rPr>
          <w:rFonts w:ascii="Arial" w:eastAsia="等线" w:hAnsi="Arial" w:cs="Arial"/>
          <w:color w:val="FF0000"/>
        </w:rPr>
      </w:pPr>
      <w:r w:rsidRPr="003D4D2D">
        <w:rPr>
          <w:rFonts w:ascii="Arial" w:eastAsia="等线" w:hAnsi="Arial" w:cs="Arial"/>
          <w:color w:val="FF0000"/>
        </w:rPr>
        <w:t>-----------------------------------------------------------Skip Unchanged-----------------------------------------------------------</w:t>
      </w:r>
    </w:p>
    <w:p w14:paraId="3C1715E9" w14:textId="77777777" w:rsidR="00053833" w:rsidRDefault="00053833" w:rsidP="00053833">
      <w:pPr>
        <w:rPr>
          <w:rFonts w:eastAsia="等线"/>
        </w:rPr>
      </w:pPr>
    </w:p>
    <w:p w14:paraId="193ACAA2" w14:textId="69682EA7" w:rsidR="001132D7" w:rsidRPr="00053833" w:rsidRDefault="001132D7" w:rsidP="00067977">
      <w:pPr>
        <w:rPr>
          <w:rFonts w:eastAsia="等线"/>
        </w:rPr>
      </w:pPr>
    </w:p>
    <w:p w14:paraId="772AB7BF" w14:textId="77777777" w:rsidR="002252B1" w:rsidRPr="00AB1EEE" w:rsidRDefault="002252B1" w:rsidP="002252B1">
      <w:pPr>
        <w:pStyle w:val="Heading2"/>
      </w:pPr>
      <w:bookmarkStart w:id="18" w:name="_Toc20387887"/>
      <w:bookmarkStart w:id="19" w:name="_Toc29375966"/>
      <w:bookmarkStart w:id="20" w:name="_Toc37231823"/>
      <w:bookmarkStart w:id="21" w:name="_Toc46501876"/>
      <w:bookmarkStart w:id="22" w:name="_Toc51971224"/>
      <w:bookmarkStart w:id="23" w:name="_Toc52551207"/>
      <w:bookmarkStart w:id="24" w:name="_Toc185530274"/>
      <w:r w:rsidRPr="00AB1EEE">
        <w:t>3.2</w:t>
      </w:r>
      <w:r w:rsidRPr="00AB1EEE">
        <w:tab/>
        <w:t>Definitions</w:t>
      </w:r>
      <w:bookmarkEnd w:id="18"/>
      <w:bookmarkEnd w:id="19"/>
      <w:bookmarkEnd w:id="20"/>
      <w:bookmarkEnd w:id="21"/>
      <w:bookmarkEnd w:id="22"/>
      <w:bookmarkEnd w:id="23"/>
      <w:bookmarkEnd w:id="24"/>
    </w:p>
    <w:p w14:paraId="3CD8010A" w14:textId="5583D2B2" w:rsidR="002252B1" w:rsidRDefault="002252B1" w:rsidP="002252B1">
      <w:r w:rsidRPr="00AB1EEE">
        <w:t>For the purposes of the present document, the terms and definitions given in TR 21.905 [1], in TS 36.300 [2] and the following apply. A term defined in the present document takes precedence over the definition of the same term, if any, in TR 21.905 [1] and TS 36.300 [2].</w:t>
      </w:r>
    </w:p>
    <w:p w14:paraId="57BC7F4E" w14:textId="77777777" w:rsidR="00C8156D" w:rsidRPr="00DA6E71" w:rsidRDefault="00C8156D" w:rsidP="00C8156D">
      <w:r w:rsidRPr="00DA6E71">
        <w:t>For the purposes of the present document, the terms and definitions given in TR 21.905 [1], in TS 36.300 [2] and the following apply. A term defined in the present document takes precedence over the definition of the same term, if any, in TR 21.905 [1] and TS 36.300 [2].</w:t>
      </w:r>
    </w:p>
    <w:p w14:paraId="756CB590" w14:textId="77777777" w:rsidR="00C8156D" w:rsidRPr="00DA6E71" w:rsidRDefault="00C8156D" w:rsidP="00C8156D">
      <w:pPr>
        <w:rPr>
          <w:b/>
          <w:bCs/>
        </w:rPr>
      </w:pPr>
      <w:r w:rsidRPr="00DA6E71">
        <w:rPr>
          <w:b/>
          <w:bCs/>
        </w:rPr>
        <w:t>2Rx XR UE</w:t>
      </w:r>
      <w:r w:rsidRPr="00DA6E71">
        <w:t>: two antenna port XR UE as specified in TS 38.101-1 [18].</w:t>
      </w:r>
    </w:p>
    <w:p w14:paraId="667E5A88" w14:textId="77777777" w:rsidR="00C8156D" w:rsidRPr="00DA6E71" w:rsidRDefault="00C8156D" w:rsidP="00C8156D">
      <w:r w:rsidRPr="00DA6E71">
        <w:rPr>
          <w:b/>
          <w:bCs/>
        </w:rPr>
        <w:t>A2X communication</w:t>
      </w:r>
      <w:r w:rsidRPr="00DA6E71">
        <w:t xml:space="preserve">: A communication to support A2X services leveraging PC5 reference points. A2X services are realized by various types of A2X applications, </w:t>
      </w:r>
      <w:proofErr w:type="gramStart"/>
      <w:r w:rsidRPr="00DA6E71">
        <w:t>i.e.</w:t>
      </w:r>
      <w:proofErr w:type="gramEnd"/>
      <w:r w:rsidRPr="00DA6E71">
        <w:t xml:space="preserve"> BRID or DAA.</w:t>
      </w:r>
    </w:p>
    <w:p w14:paraId="1864121D" w14:textId="77777777" w:rsidR="00C8156D" w:rsidRPr="00DA6E71" w:rsidRDefault="00C8156D" w:rsidP="00C8156D">
      <w:pPr>
        <w:rPr>
          <w:b/>
        </w:rPr>
      </w:pPr>
      <w:r w:rsidRPr="00DA6E71">
        <w:rPr>
          <w:rFonts w:hint="eastAsia"/>
          <w:b/>
        </w:rPr>
        <w:t xml:space="preserve">Access occasion: </w:t>
      </w:r>
      <w:r w:rsidRPr="00DA6E71">
        <w:rPr>
          <w:bCs/>
        </w:rPr>
        <w:t>a</w:t>
      </w:r>
      <w:r w:rsidRPr="00DA6E71">
        <w:rPr>
          <w:rFonts w:hint="eastAsia"/>
          <w:bCs/>
        </w:rPr>
        <w:t xml:space="preserve"> time-frequency resource for A-IoT device(s) to transmit A-IoT MSG1 (i.e., the Random ID message) during an A-IoT CBRA procedure.</w:t>
      </w:r>
    </w:p>
    <w:p w14:paraId="52179BEE" w14:textId="77777777" w:rsidR="00C8156D" w:rsidRPr="00DA6E71" w:rsidRDefault="00C8156D" w:rsidP="00C8156D">
      <w:pPr>
        <w:rPr>
          <w:bCs/>
        </w:rPr>
      </w:pPr>
      <w:r w:rsidRPr="00DA6E71">
        <w:rPr>
          <w:b/>
        </w:rPr>
        <w:lastRenderedPageBreak/>
        <w:t xml:space="preserve">Activated AI/ML functionality: </w:t>
      </w:r>
      <w:r w:rsidRPr="00DA6E71">
        <w:t>AI/ML functionality that is already enabled for performing inference.</w:t>
      </w:r>
    </w:p>
    <w:p w14:paraId="6EC5D88B" w14:textId="77777777" w:rsidR="00C8156D" w:rsidRPr="00DA6E71" w:rsidRDefault="00C8156D" w:rsidP="00C8156D">
      <w:pPr>
        <w:rPr>
          <w:bCs/>
        </w:rPr>
      </w:pPr>
      <w:r w:rsidRPr="00DA6E71">
        <w:rPr>
          <w:b/>
        </w:rPr>
        <w:t xml:space="preserve">Aerial UE communication: </w:t>
      </w:r>
      <w:r w:rsidRPr="00DA6E71">
        <w:rPr>
          <w:bCs/>
        </w:rPr>
        <w:t>functionality enabling Aerial UE function, as defined in 16.18.</w:t>
      </w:r>
    </w:p>
    <w:p w14:paraId="37113998" w14:textId="351EA56D" w:rsidR="00C8156D" w:rsidRPr="00DA6E71" w:rsidRDefault="00C8156D" w:rsidP="00C8156D">
      <w:r w:rsidRPr="00DA6E71">
        <w:rPr>
          <w:b/>
        </w:rPr>
        <w:t xml:space="preserve">AI/ML functionality: </w:t>
      </w:r>
      <w:r w:rsidRPr="00DA6E71">
        <w:t>inference configuration or a set of inference related parameters</w:t>
      </w:r>
      <w:del w:id="25" w:author="vivo_Post_R2#131bis" w:date="2025-10-31T07:40:00Z">
        <w:r w:rsidRPr="00DA6E71" w:rsidDel="00B2517B">
          <w:delText xml:space="preserve"> configuration</w:delText>
        </w:r>
      </w:del>
      <w:r w:rsidRPr="00DA6E71">
        <w:t>.</w:t>
      </w:r>
    </w:p>
    <w:p w14:paraId="2ADB41AE" w14:textId="77777777" w:rsidR="00C8156D" w:rsidRPr="00DA6E71" w:rsidRDefault="00C8156D" w:rsidP="00C8156D">
      <w:r w:rsidRPr="00DA6E71">
        <w:rPr>
          <w:b/>
        </w:rPr>
        <w:t>AI/ML Model:</w:t>
      </w:r>
      <w:r w:rsidRPr="00DA6E71">
        <w:t xml:space="preserve"> a data driven algorithm that applies AI/ML techniques to generate a set of outputs based on a set of inputs.</w:t>
      </w:r>
    </w:p>
    <w:p w14:paraId="3873724C" w14:textId="77777777" w:rsidR="00C8156D" w:rsidRPr="00DA6E71" w:rsidRDefault="00C8156D" w:rsidP="00C8156D">
      <w:pPr>
        <w:rPr>
          <w:rFonts w:eastAsia="宋体"/>
        </w:rPr>
      </w:pPr>
      <w:r w:rsidRPr="00DA6E71">
        <w:rPr>
          <w:rFonts w:eastAsia="等线" w:hint="eastAsia"/>
          <w:b/>
        </w:rPr>
        <w:t>A</w:t>
      </w:r>
      <w:r w:rsidRPr="00DA6E71">
        <w:rPr>
          <w:rFonts w:eastAsia="等线"/>
          <w:b/>
        </w:rPr>
        <w:t>-IoT CN node:</w:t>
      </w:r>
      <w:r w:rsidRPr="00DA6E71">
        <w:rPr>
          <w:rFonts w:eastAsia="等线"/>
          <w:bCs/>
        </w:rPr>
        <w:t xml:space="preserve"> </w:t>
      </w:r>
      <w:r w:rsidRPr="00DA6E71">
        <w:rPr>
          <w:rFonts w:eastAsia="等线" w:hint="eastAsia"/>
          <w:bCs/>
        </w:rPr>
        <w:t>T</w:t>
      </w:r>
      <w:r w:rsidRPr="00DA6E71">
        <w:rPr>
          <w:rFonts w:eastAsia="等线"/>
          <w:bCs/>
        </w:rPr>
        <w:t>he core network node which the gNB connects to 5GC for A-IoT operation. More specifically, it is the AIOTF in case the gNB directly connects with the AIOTF, and it includes both the AMF and AIOTF in case the gNB connects with the AIOTF via AMF.</w:t>
      </w:r>
    </w:p>
    <w:p w14:paraId="3FF4AF64" w14:textId="77777777" w:rsidR="00C8156D" w:rsidRPr="00DA6E71" w:rsidRDefault="00C8156D" w:rsidP="00C8156D">
      <w:pPr>
        <w:rPr>
          <w:rFonts w:eastAsia="宋体"/>
          <w:bCs/>
        </w:rPr>
      </w:pPr>
      <w:r w:rsidRPr="00DA6E71">
        <w:rPr>
          <w:rFonts w:eastAsia="宋体" w:hint="eastAsia"/>
          <w:b/>
        </w:rPr>
        <w:t>A-IoT device:</w:t>
      </w:r>
      <w:r w:rsidRPr="00DA6E71">
        <w:rPr>
          <w:rFonts w:eastAsia="宋体" w:hint="eastAsia"/>
          <w:bCs/>
        </w:rPr>
        <w:t xml:space="preserve"> </w:t>
      </w:r>
      <w:r w:rsidRPr="00DA6E71">
        <w:rPr>
          <w:rFonts w:eastAsia="宋体"/>
          <w:bCs/>
        </w:rPr>
        <w:t>a</w:t>
      </w:r>
      <w:r w:rsidRPr="00DA6E71">
        <w:rPr>
          <w:rFonts w:eastAsia="宋体" w:hint="eastAsia"/>
          <w:bCs/>
        </w:rPr>
        <w:t xml:space="preserve"> device that supports </w:t>
      </w:r>
      <w:r w:rsidRPr="00DA6E71">
        <w:rPr>
          <w:rFonts w:eastAsia="宋体" w:hint="eastAsia"/>
        </w:rPr>
        <w:t>A-IoT radio interface towards A-IoT reader, as defined in 16.23</w:t>
      </w:r>
      <w:r w:rsidRPr="00DA6E71">
        <w:rPr>
          <w:rFonts w:eastAsia="宋体" w:hint="eastAsia"/>
          <w:bCs/>
        </w:rPr>
        <w:t>.</w:t>
      </w:r>
    </w:p>
    <w:p w14:paraId="28F96ABE" w14:textId="77777777" w:rsidR="00C8156D" w:rsidRPr="00DA6E71" w:rsidRDefault="00C8156D" w:rsidP="00C8156D">
      <w:pPr>
        <w:rPr>
          <w:rFonts w:eastAsia="宋体"/>
          <w:bCs/>
        </w:rPr>
      </w:pPr>
      <w:r w:rsidRPr="00DA6E71">
        <w:rPr>
          <w:rFonts w:eastAsia="宋体" w:hint="eastAsia"/>
          <w:b/>
        </w:rPr>
        <w:t xml:space="preserve">A-IoT MSG1: </w:t>
      </w:r>
      <w:r w:rsidRPr="00DA6E71">
        <w:rPr>
          <w:rFonts w:eastAsia="宋体" w:hint="eastAsia"/>
          <w:bCs/>
        </w:rPr>
        <w:t>first</w:t>
      </w:r>
      <w:r w:rsidRPr="00DA6E71">
        <w:rPr>
          <w:rFonts w:eastAsia="宋体" w:hint="eastAsia"/>
          <w:b/>
        </w:rPr>
        <w:t xml:space="preserve"> </w:t>
      </w:r>
      <w:r w:rsidRPr="00DA6E71">
        <w:rPr>
          <w:rFonts w:eastAsia="宋体" w:hint="eastAsia"/>
          <w:bCs/>
        </w:rPr>
        <w:t>D2R message transmission in the A-IoT CBRA procedure, as defined in 16.23.</w:t>
      </w:r>
    </w:p>
    <w:p w14:paraId="0380C595" w14:textId="77777777" w:rsidR="00C8156D" w:rsidRPr="00DA6E71" w:rsidRDefault="00C8156D" w:rsidP="00C8156D">
      <w:pPr>
        <w:rPr>
          <w:rFonts w:eastAsia="宋体"/>
          <w:b/>
        </w:rPr>
      </w:pPr>
      <w:r w:rsidRPr="00DA6E71">
        <w:rPr>
          <w:rFonts w:eastAsia="宋体" w:hint="eastAsia"/>
          <w:b/>
        </w:rPr>
        <w:t xml:space="preserve">A-IoT MSG2: </w:t>
      </w:r>
      <w:r w:rsidRPr="00DA6E71">
        <w:rPr>
          <w:rFonts w:eastAsia="宋体" w:hint="eastAsia"/>
          <w:bCs/>
        </w:rPr>
        <w:t>R2D message in response to A-IoT MSG1 in the A-IoT CBRA procedure, as defined in 16.23.</w:t>
      </w:r>
    </w:p>
    <w:p w14:paraId="7E288E56" w14:textId="77777777" w:rsidR="00C8156D" w:rsidRPr="00DA6E71" w:rsidRDefault="00C8156D" w:rsidP="00C8156D">
      <w:pPr>
        <w:rPr>
          <w:rFonts w:eastAsia="宋体"/>
          <w:b/>
        </w:rPr>
      </w:pPr>
      <w:r w:rsidRPr="00DA6E71">
        <w:rPr>
          <w:rFonts w:eastAsia="宋体" w:hint="eastAsia"/>
          <w:b/>
        </w:rPr>
        <w:t xml:space="preserve">A-IoT reader: </w:t>
      </w:r>
      <w:r w:rsidRPr="00DA6E71">
        <w:rPr>
          <w:rFonts w:hint="eastAsia"/>
        </w:rPr>
        <w:t>reader providing A-IoT protocol terminations towards the A-IoT device, as defined in 16.23.</w:t>
      </w:r>
    </w:p>
    <w:p w14:paraId="74E975B2" w14:textId="77777777" w:rsidR="00C8156D" w:rsidRPr="00DA6E71" w:rsidRDefault="00C8156D" w:rsidP="00C8156D">
      <w:pPr>
        <w:rPr>
          <w:b/>
          <w:bCs/>
        </w:rPr>
      </w:pPr>
      <w:r w:rsidRPr="00DA6E71">
        <w:rPr>
          <w:b/>
          <w:bCs/>
        </w:rPr>
        <w:t xml:space="preserve">Air to Ground </w:t>
      </w:r>
      <w:r w:rsidRPr="00DA6E71">
        <w:rPr>
          <w:b/>
          <w:bCs/>
          <w:kern w:val="2"/>
        </w:rPr>
        <w:t>network</w:t>
      </w:r>
      <w:r w:rsidRPr="00DA6E71">
        <w:rPr>
          <w:b/>
          <w:bCs/>
        </w:rPr>
        <w:t xml:space="preserve">: </w:t>
      </w:r>
      <w:r w:rsidRPr="00DA6E71">
        <w:t xml:space="preserve">An NG-RAN consisting of </w:t>
      </w:r>
      <w:r w:rsidRPr="00DA6E71">
        <w:rPr>
          <w:kern w:val="2"/>
        </w:rPr>
        <w:t xml:space="preserve">ground-based gNBs, which provide cell towers that send signals up to an aircraft's antenna(s) of onboard ATG terminal, </w:t>
      </w:r>
      <w:r w:rsidRPr="00DA6E71">
        <w:t>with typical vertical altitude of around 10,000m and take-off/landing altitudes down to 3000m</w:t>
      </w:r>
      <w:r w:rsidRPr="00DA6E71">
        <w:rPr>
          <w:rFonts w:eastAsia="宋体"/>
        </w:rPr>
        <w:t>.</w:t>
      </w:r>
    </w:p>
    <w:p w14:paraId="3B5522A1" w14:textId="77777777" w:rsidR="00C8156D" w:rsidRPr="00DA6E71" w:rsidRDefault="00C8156D" w:rsidP="00C8156D">
      <w:pPr>
        <w:rPr>
          <w:rFonts w:eastAsia="宋体"/>
        </w:rPr>
      </w:pPr>
      <w:r w:rsidRPr="00DA6E71">
        <w:rPr>
          <w:b/>
        </w:rPr>
        <w:t xml:space="preserve">Applicable AI/ML functionality: </w:t>
      </w:r>
      <w:r w:rsidRPr="00DA6E71">
        <w:t>AI/ML functionality for which the UE is ready to perform inference.</w:t>
      </w:r>
    </w:p>
    <w:p w14:paraId="4C1E42CB" w14:textId="77777777" w:rsidR="00C8156D" w:rsidRPr="00DA6E71" w:rsidRDefault="00C8156D" w:rsidP="00C8156D">
      <w:pPr>
        <w:rPr>
          <w:bCs/>
        </w:rPr>
      </w:pPr>
      <w:r w:rsidRPr="00DA6E71">
        <w:rPr>
          <w:rFonts w:hint="eastAsia"/>
          <w:b/>
          <w:bCs/>
        </w:rPr>
        <w:t xml:space="preserve">AS ID: </w:t>
      </w:r>
      <w:r w:rsidRPr="00DA6E71">
        <w:t>t</w:t>
      </w:r>
      <w:r w:rsidRPr="00DA6E71">
        <w:rPr>
          <w:rFonts w:hint="eastAsia"/>
        </w:rPr>
        <w:t>he AS layer identifier to address the specific A-IoT device for R2D reception and D2R scheduling.</w:t>
      </w:r>
    </w:p>
    <w:p w14:paraId="3FF54A73" w14:textId="77777777" w:rsidR="00C8156D" w:rsidRPr="00DA6E71" w:rsidRDefault="00C8156D" w:rsidP="00C8156D">
      <w:pPr>
        <w:rPr>
          <w:b/>
        </w:rPr>
      </w:pPr>
      <w:r w:rsidRPr="00DA6E71">
        <w:rPr>
          <w:b/>
          <w:bCs/>
        </w:rPr>
        <w:t>BH RLC channel</w:t>
      </w:r>
      <w:r w:rsidRPr="00DA6E71">
        <w:t>: an RLC channel between two nodes, which is used to transport backhaul packets</w:t>
      </w:r>
      <w:r w:rsidRPr="00DA6E71">
        <w:rPr>
          <w:b/>
        </w:rPr>
        <w:t>.</w:t>
      </w:r>
    </w:p>
    <w:p w14:paraId="4035FC69" w14:textId="77777777" w:rsidR="00C8156D" w:rsidRPr="00DA6E71" w:rsidRDefault="00C8156D" w:rsidP="00C8156D">
      <w:r w:rsidRPr="00DA6E71">
        <w:rPr>
          <w:b/>
          <w:bCs/>
        </w:rPr>
        <w:t xml:space="preserve">Boundary IAB-node: </w:t>
      </w:r>
      <w:r w:rsidRPr="00DA6E71">
        <w:t>as defined in TS 38.401 [4].</w:t>
      </w:r>
    </w:p>
    <w:p w14:paraId="722131CA" w14:textId="77777777" w:rsidR="00C8156D" w:rsidRPr="00DA6E71" w:rsidRDefault="00C8156D" w:rsidP="00C8156D">
      <w:pPr>
        <w:rPr>
          <w:rFonts w:eastAsia="等线"/>
        </w:rPr>
      </w:pPr>
      <w:r w:rsidRPr="00DA6E71">
        <w:rPr>
          <w:b/>
        </w:rPr>
        <w:t>Broadcast MRB</w:t>
      </w:r>
      <w:r w:rsidRPr="00DA6E71">
        <w:rPr>
          <w:bCs/>
        </w:rPr>
        <w:t>:</w:t>
      </w:r>
      <w:r w:rsidRPr="00DA6E71">
        <w:rPr>
          <w:b/>
        </w:rPr>
        <w:t xml:space="preserve"> </w:t>
      </w:r>
      <w:r w:rsidRPr="00DA6E71">
        <w:rPr>
          <w:rFonts w:eastAsia="等线"/>
        </w:rPr>
        <w:t xml:space="preserve">A radio bearer </w:t>
      </w:r>
      <w:r w:rsidRPr="00DA6E71">
        <w:t>configured for MBS broadcast delivery</w:t>
      </w:r>
      <w:r w:rsidRPr="00DA6E71">
        <w:rPr>
          <w:rFonts w:eastAsia="等线"/>
        </w:rPr>
        <w:t>.</w:t>
      </w:r>
    </w:p>
    <w:p w14:paraId="7E8016ED" w14:textId="77777777" w:rsidR="00C8156D" w:rsidRPr="00DA6E71" w:rsidRDefault="00C8156D" w:rsidP="00C8156D">
      <w:pPr>
        <w:rPr>
          <w:bCs/>
        </w:rPr>
      </w:pPr>
      <w:r w:rsidRPr="00DA6E71">
        <w:rPr>
          <w:b/>
        </w:rPr>
        <w:t>CAG Cell</w:t>
      </w:r>
      <w:r w:rsidRPr="00DA6E71">
        <w:rPr>
          <w:bCs/>
        </w:rPr>
        <w:t>:</w:t>
      </w:r>
      <w:r w:rsidRPr="00DA6E71">
        <w:rPr>
          <w:b/>
        </w:rPr>
        <w:t xml:space="preserve"> </w:t>
      </w:r>
      <w:r w:rsidRPr="00DA6E71">
        <w:rPr>
          <w:bCs/>
        </w:rPr>
        <w:t xml:space="preserve">a PLMN cell broadcasting at least one </w:t>
      </w:r>
      <w:r w:rsidRPr="00DA6E71">
        <w:t>Closed Access Group</w:t>
      </w:r>
      <w:r w:rsidRPr="00DA6E71">
        <w:rPr>
          <w:bCs/>
        </w:rPr>
        <w:t xml:space="preserve"> identity.</w:t>
      </w:r>
    </w:p>
    <w:p w14:paraId="12FC8EBE" w14:textId="77777777" w:rsidR="00C8156D" w:rsidRPr="00DA6E71" w:rsidRDefault="00C8156D" w:rsidP="00C8156D">
      <w:r w:rsidRPr="00DA6E71">
        <w:rPr>
          <w:b/>
        </w:rPr>
        <w:t>CAG Member Cell</w:t>
      </w:r>
      <w:r w:rsidRPr="00DA6E71">
        <w:rPr>
          <w:bCs/>
        </w:rPr>
        <w:t>:</w:t>
      </w:r>
      <w:r w:rsidRPr="00DA6E71">
        <w:rPr>
          <w:b/>
        </w:rPr>
        <w:t xml:space="preserve"> </w:t>
      </w:r>
      <w:r w:rsidRPr="00DA6E71">
        <w:rPr>
          <w:bCs/>
        </w:rPr>
        <w:t xml:space="preserve">for a UE, </w:t>
      </w:r>
      <w:r w:rsidRPr="00DA6E71">
        <w:t>a CAG cell broadcasting the identity of the selected PLMN, registered PLMN or equivalent PLMN, and for that PLMN, a CAG identifier belonging to the Allowed CAG list of the UE for that PLMN.</w:t>
      </w:r>
    </w:p>
    <w:p w14:paraId="7DFCC03F" w14:textId="77777777" w:rsidR="00C8156D" w:rsidRPr="00DA6E71" w:rsidRDefault="00C8156D" w:rsidP="00C8156D">
      <w:pPr>
        <w:rPr>
          <w:bCs/>
        </w:rPr>
      </w:pPr>
      <w:r w:rsidRPr="00DA6E71">
        <w:rPr>
          <w:b/>
        </w:rPr>
        <w:t>CAG-only cell</w:t>
      </w:r>
      <w:r w:rsidRPr="00DA6E71">
        <w:rPr>
          <w:bCs/>
        </w:rPr>
        <w:t xml:space="preserve">: a </w:t>
      </w:r>
      <w:r w:rsidRPr="00DA6E71">
        <w:t xml:space="preserve">CAG </w:t>
      </w:r>
      <w:r w:rsidRPr="00DA6E71">
        <w:rPr>
          <w:bCs/>
        </w:rPr>
        <w:t>cell that is only available for normal service for CAG UEs.</w:t>
      </w:r>
    </w:p>
    <w:p w14:paraId="64683E0D" w14:textId="77777777" w:rsidR="00C8156D" w:rsidRPr="00DA6E71" w:rsidRDefault="00C8156D" w:rsidP="00C8156D">
      <w:r w:rsidRPr="00DA6E71">
        <w:rPr>
          <w:b/>
        </w:rPr>
        <w:t>Cell-Defining SSB</w:t>
      </w:r>
      <w:r w:rsidRPr="00DA6E71">
        <w:rPr>
          <w:bCs/>
        </w:rPr>
        <w:t>:</w:t>
      </w:r>
      <w:r w:rsidRPr="00DA6E71">
        <w:t xml:space="preserve"> an SSB with an RMSI associated.</w:t>
      </w:r>
    </w:p>
    <w:p w14:paraId="0E215AA8" w14:textId="77777777" w:rsidR="00C8156D" w:rsidRPr="00DA6E71" w:rsidRDefault="00C8156D" w:rsidP="00C8156D">
      <w:r w:rsidRPr="00DA6E71">
        <w:rPr>
          <w:b/>
        </w:rPr>
        <w:t>Child node</w:t>
      </w:r>
      <w:r w:rsidRPr="00DA6E71">
        <w:t>: IAB-DU's and IAB-donor-DU's next hop neighbour node; the child node is also an IAB-node.</w:t>
      </w:r>
    </w:p>
    <w:p w14:paraId="309FA205" w14:textId="77777777" w:rsidR="00C8156D" w:rsidRPr="00DA6E71" w:rsidRDefault="00C8156D" w:rsidP="00C8156D">
      <w:pPr>
        <w:rPr>
          <w:lang w:eastAsia="ko-KR"/>
        </w:rPr>
      </w:pPr>
      <w:r w:rsidRPr="00DA6E71">
        <w:rPr>
          <w:rFonts w:hint="eastAsia"/>
          <w:b/>
          <w:bCs/>
          <w:lang w:eastAsia="ko-KR"/>
        </w:rPr>
        <w:t>Child UE:</w:t>
      </w:r>
      <w:r w:rsidRPr="00DA6E71">
        <w:rPr>
          <w:rFonts w:hint="eastAsia"/>
          <w:lang w:eastAsia="ko-KR"/>
        </w:rPr>
        <w:t xml:space="preserve"> a U2N Relay UE</w:t>
      </w:r>
      <w:r w:rsidRPr="00DA6E71">
        <w:rPr>
          <w:lang w:eastAsia="ko-KR"/>
        </w:rPr>
        <w:t>’</w:t>
      </w:r>
      <w:r w:rsidRPr="00DA6E71">
        <w:rPr>
          <w:rFonts w:hint="eastAsia"/>
          <w:lang w:eastAsia="ko-KR"/>
        </w:rPr>
        <w:t xml:space="preserve">s next hop in downstream direction for serving a U2N Remote UE in U2N Relay communication. </w:t>
      </w:r>
      <w:r w:rsidRPr="00DA6E71">
        <w:t xml:space="preserve">Child UE can be </w:t>
      </w:r>
      <w:r w:rsidRPr="00DA6E71">
        <w:rPr>
          <w:rFonts w:hint="eastAsia"/>
          <w:lang w:eastAsia="ko-KR"/>
        </w:rPr>
        <w:t>the</w:t>
      </w:r>
      <w:r w:rsidRPr="00DA6E71">
        <w:t xml:space="preserve"> U2N Remote UE or a U2N Relay UE</w:t>
      </w:r>
      <w:r w:rsidRPr="00DA6E71">
        <w:rPr>
          <w:rFonts w:hint="eastAsia"/>
          <w:lang w:eastAsia="ko-KR"/>
        </w:rPr>
        <w:t>.</w:t>
      </w:r>
    </w:p>
    <w:p w14:paraId="77175C20" w14:textId="77777777" w:rsidR="00C8156D" w:rsidRPr="00DA6E71" w:rsidRDefault="00C8156D" w:rsidP="00C8156D">
      <w:r w:rsidRPr="00DA6E71">
        <w:rPr>
          <w:rFonts w:eastAsia="宋体"/>
          <w:b/>
        </w:rPr>
        <w:t>Conditional Handover (CHO</w:t>
      </w:r>
      <w:r w:rsidRPr="00DA6E71">
        <w:rPr>
          <w:rFonts w:eastAsia="宋体"/>
          <w:bCs/>
        </w:rPr>
        <w:t>):</w:t>
      </w:r>
      <w:r w:rsidRPr="00DA6E71">
        <w:t xml:space="preserve"> a handover procedure that is executed only when execution condition(s) are met.</w:t>
      </w:r>
    </w:p>
    <w:p w14:paraId="56362E4F" w14:textId="77777777" w:rsidR="00C8156D" w:rsidRPr="00DA6E71" w:rsidRDefault="00C8156D" w:rsidP="00C8156D">
      <w:r w:rsidRPr="00DA6E71">
        <w:rPr>
          <w:rFonts w:eastAsia="宋体"/>
          <w:b/>
        </w:rPr>
        <w:t xml:space="preserve">Conditional </w:t>
      </w:r>
      <w:r w:rsidRPr="00DA6E71">
        <w:rPr>
          <w:rFonts w:eastAsiaTheme="minorEastAsia"/>
          <w:b/>
          <w:bCs/>
        </w:rPr>
        <w:t>L1/L2 Triggered Mobility</w:t>
      </w:r>
      <w:r w:rsidRPr="00DA6E71">
        <w:rPr>
          <w:rFonts w:eastAsia="宋体"/>
          <w:b/>
        </w:rPr>
        <w:t xml:space="preserve"> (CLTM</w:t>
      </w:r>
      <w:r w:rsidRPr="00DA6E71">
        <w:rPr>
          <w:rFonts w:eastAsia="宋体"/>
          <w:bCs/>
        </w:rPr>
        <w:t>):</w:t>
      </w:r>
      <w:r w:rsidRPr="00DA6E71">
        <w:t xml:space="preserve"> an LTM cell switch procedure that is executed only when execution condition(s) are met.</w:t>
      </w:r>
    </w:p>
    <w:p w14:paraId="779B821C" w14:textId="77777777" w:rsidR="00C8156D" w:rsidRPr="00DA6E71" w:rsidRDefault="00C8156D" w:rsidP="00C8156D">
      <w:r w:rsidRPr="00DA6E71">
        <w:rPr>
          <w:b/>
        </w:rPr>
        <w:t>CORESET#0</w:t>
      </w:r>
      <w:r w:rsidRPr="00DA6E71">
        <w:t>: the control resource set for at least SIB1 scheduling, can be configured either via MIB or via dedicated RRC signalling.</w:t>
      </w:r>
    </w:p>
    <w:p w14:paraId="23DB5E37" w14:textId="77777777" w:rsidR="00C8156D" w:rsidRPr="00DA6E71" w:rsidRDefault="00C8156D" w:rsidP="00C8156D">
      <w:r w:rsidRPr="00DA6E71">
        <w:rPr>
          <w:b/>
        </w:rPr>
        <w:t>DAPS Handover</w:t>
      </w:r>
      <w:r w:rsidRPr="00DA6E71">
        <w:t>: a handover procedure that maintains the source gNB connection after reception of RRC message for handover and until releasing the source cell after successful random access to the target gNB.</w:t>
      </w:r>
    </w:p>
    <w:p w14:paraId="31BA2924" w14:textId="77777777" w:rsidR="00C8156D" w:rsidRPr="00DA6E71" w:rsidRDefault="00C8156D" w:rsidP="00C8156D">
      <w:r w:rsidRPr="00DA6E71">
        <w:rPr>
          <w:b/>
        </w:rPr>
        <w:t>Data Burst:</w:t>
      </w:r>
      <w:r w:rsidRPr="00DA6E71">
        <w:t xml:space="preserve"> A set of multiple PDUs generated and sent by the application in a short period of time, as defined in TS 23.501 [3].</w:t>
      </w:r>
    </w:p>
    <w:p w14:paraId="4DC916A8" w14:textId="77777777" w:rsidR="00C8156D" w:rsidRPr="00DA6E71" w:rsidRDefault="00C8156D" w:rsidP="00C8156D">
      <w:r w:rsidRPr="00DA6E71">
        <w:rPr>
          <w:b/>
        </w:rPr>
        <w:t>Direct Path</w:t>
      </w:r>
      <w:r w:rsidRPr="00DA6E71">
        <w:t>: a type of UE-to-Network transmission path, where data is transmitted between a UE and the network without sidelink relaying.</w:t>
      </w:r>
    </w:p>
    <w:p w14:paraId="3676F6EF" w14:textId="77777777" w:rsidR="00C8156D" w:rsidRPr="00DA6E71" w:rsidRDefault="00C8156D" w:rsidP="00C8156D">
      <w:r w:rsidRPr="00DA6E71">
        <w:rPr>
          <w:b/>
        </w:rPr>
        <w:t>Downstream</w:t>
      </w:r>
      <w:r w:rsidRPr="00DA6E71">
        <w:t>: direction toward child node or UE in IAB-topology</w:t>
      </w:r>
      <w:r w:rsidRPr="00DA6E71">
        <w:rPr>
          <w:rFonts w:hint="eastAsia"/>
          <w:lang w:eastAsia="ko-KR"/>
        </w:rPr>
        <w:t xml:space="preserve"> or U2N Remote UE in U2N</w:t>
      </w:r>
      <w:r w:rsidRPr="00DA6E71">
        <w:t xml:space="preserve"> Relay</w:t>
      </w:r>
      <w:r w:rsidRPr="00DA6E71">
        <w:rPr>
          <w:rFonts w:hint="eastAsia"/>
          <w:lang w:eastAsia="ko-KR"/>
        </w:rPr>
        <w:t xml:space="preserve"> communication</w:t>
      </w:r>
      <w:r w:rsidRPr="00DA6E71">
        <w:t>.</w:t>
      </w:r>
    </w:p>
    <w:p w14:paraId="0CEC08BE" w14:textId="77777777" w:rsidR="00C8156D" w:rsidRPr="00DA6E71" w:rsidRDefault="00C8156D" w:rsidP="00C8156D">
      <w:r w:rsidRPr="00DA6E71">
        <w:rPr>
          <w:b/>
          <w:noProof/>
        </w:rPr>
        <w:lastRenderedPageBreak/>
        <w:t>Early Data Forwarding</w:t>
      </w:r>
      <w:r w:rsidRPr="00DA6E71">
        <w:rPr>
          <w:noProof/>
        </w:rPr>
        <w:t>: data forwarding that is initiated before the UE executes the handover.</w:t>
      </w:r>
    </w:p>
    <w:p w14:paraId="5618134D" w14:textId="77777777" w:rsidR="00C8156D" w:rsidRPr="00DA6E71" w:rsidRDefault="00C8156D" w:rsidP="00C8156D">
      <w:pPr>
        <w:rPr>
          <w:noProof/>
        </w:rPr>
      </w:pPr>
      <w:r w:rsidRPr="00DA6E71">
        <w:rPr>
          <w:b/>
          <w:noProof/>
        </w:rPr>
        <w:t>Earth-centered, earth-fixed</w:t>
      </w:r>
      <w:r w:rsidRPr="00DA6E71">
        <w:rPr>
          <w:noProof/>
        </w:rPr>
        <w:t>: a global geodetic reference system for the Earth intended for practical applications of mapping, charting, geopositioning and navigation, as specified in NIMA TR 8350.2 [51].</w:t>
      </w:r>
    </w:p>
    <w:p w14:paraId="74A9463D" w14:textId="77777777" w:rsidR="00C8156D" w:rsidRPr="00DA6E71" w:rsidRDefault="00C8156D" w:rsidP="00C8156D">
      <w:pPr>
        <w:rPr>
          <w:rFonts w:eastAsia="Malgun Gothic"/>
          <w:lang w:eastAsia="ko-KR"/>
        </w:rPr>
      </w:pPr>
      <w:r w:rsidRPr="00DA6E71">
        <w:rPr>
          <w:b/>
          <w:lang w:eastAsia="ko-KR"/>
        </w:rPr>
        <w:t>eRedCap UE</w:t>
      </w:r>
      <w:r w:rsidRPr="00DA6E71">
        <w:rPr>
          <w:bCs/>
          <w:lang w:eastAsia="ko-KR"/>
        </w:rPr>
        <w:t>:</w:t>
      </w:r>
      <w:r w:rsidRPr="00DA6E71">
        <w:rPr>
          <w:lang w:eastAsia="ko-KR"/>
        </w:rPr>
        <w:t xml:space="preserve"> a UE with enhanced reduced capabilities as specified in clause 4.2.22.1 in TS 38.306 [11].</w:t>
      </w:r>
    </w:p>
    <w:p w14:paraId="1CF88720" w14:textId="77777777" w:rsidR="00C8156D" w:rsidRPr="00DA6E71" w:rsidRDefault="00C8156D" w:rsidP="00C8156D">
      <w:pPr>
        <w:rPr>
          <w:noProof/>
        </w:rPr>
      </w:pPr>
      <w:r w:rsidRPr="00DA6E71">
        <w:rPr>
          <w:b/>
          <w:noProof/>
        </w:rPr>
        <w:t>Feeder link</w:t>
      </w:r>
      <w:r w:rsidRPr="00DA6E71">
        <w:rPr>
          <w:noProof/>
        </w:rPr>
        <w:t>: wireless transport link between the NTN Gateway and the NTN payload.</w:t>
      </w:r>
    </w:p>
    <w:p w14:paraId="05649EEF" w14:textId="77777777" w:rsidR="00C8156D" w:rsidRPr="00DA6E71" w:rsidRDefault="00C8156D" w:rsidP="00C8156D">
      <w:pPr>
        <w:rPr>
          <w:lang w:eastAsia="ko-KR"/>
        </w:rPr>
      </w:pPr>
      <w:r w:rsidRPr="00DA6E71">
        <w:rPr>
          <w:rFonts w:hint="eastAsia"/>
          <w:b/>
          <w:bCs/>
          <w:lang w:eastAsia="ko-KR"/>
        </w:rPr>
        <w:t>First U2N Relay UE</w:t>
      </w:r>
      <w:r w:rsidRPr="00DA6E71">
        <w:rPr>
          <w:rFonts w:hint="eastAsia"/>
          <w:lang w:eastAsia="ko-KR"/>
        </w:rPr>
        <w:t xml:space="preserve">: an Intermediate U2N Relay UE having both PC5 connection to a parent UE and PC5 connection to a U2N Remote UE for serving the U2N Remote UE in case of multi-hop L2 U2N Relay communication. In this release, a first U2N Relay UE first establishes a connection to the network before </w:t>
      </w:r>
      <w:r w:rsidRPr="00DA6E71">
        <w:rPr>
          <w:lang w:eastAsia="ko-KR"/>
        </w:rPr>
        <w:t>beginning</w:t>
      </w:r>
      <w:r w:rsidRPr="00DA6E71">
        <w:rPr>
          <w:rFonts w:hint="eastAsia"/>
          <w:lang w:eastAsia="ko-KR"/>
        </w:rPr>
        <w:t xml:space="preserve"> to relay traffic for connected U2N Remote UEs.</w:t>
      </w:r>
    </w:p>
    <w:p w14:paraId="0031F52B" w14:textId="77777777" w:rsidR="00C8156D" w:rsidRPr="00DA6E71" w:rsidRDefault="00C8156D" w:rsidP="00C8156D">
      <w:r w:rsidRPr="00DA6E71">
        <w:rPr>
          <w:b/>
        </w:rPr>
        <w:t>Geosynchronous Orbit</w:t>
      </w:r>
      <w:r w:rsidRPr="00DA6E71">
        <w:t xml:space="preserve">: earth-centered orbit at approximately 35786 kilometres above Earth's surface and synchronised with Earth's rotation. A geostationary orbit is a non-inclined geosynchronous orbit, </w:t>
      </w:r>
      <w:proofErr w:type="gramStart"/>
      <w:r w:rsidRPr="00DA6E71">
        <w:t>i.e.</w:t>
      </w:r>
      <w:proofErr w:type="gramEnd"/>
      <w:r w:rsidRPr="00DA6E71">
        <w:t xml:space="preserve"> in the Earth's equator plane.</w:t>
      </w:r>
    </w:p>
    <w:p w14:paraId="17972AE5" w14:textId="77777777" w:rsidR="00C8156D" w:rsidRPr="00DA6E71" w:rsidRDefault="00C8156D" w:rsidP="00C8156D">
      <w:r w:rsidRPr="00DA6E71">
        <w:rPr>
          <w:b/>
          <w:bCs/>
        </w:rPr>
        <w:t>Group ID for Network Selection</w:t>
      </w:r>
      <w:r w:rsidRPr="00DA6E71">
        <w:t>: an identifier used during SNPN selection to enhance the likelihood of selecting a preferred SNPN that supports a Default Credentials Server or a Credentials Holder, as specified in TS 23.501 [3].</w:t>
      </w:r>
    </w:p>
    <w:p w14:paraId="1D55567B" w14:textId="77777777" w:rsidR="00C8156D" w:rsidRPr="00DA6E71" w:rsidRDefault="00C8156D" w:rsidP="00C8156D">
      <w:r w:rsidRPr="00DA6E71">
        <w:rPr>
          <w:b/>
        </w:rPr>
        <w:t>gNB</w:t>
      </w:r>
      <w:r w:rsidRPr="00DA6E71">
        <w:t>: node providing NR user plane and control plane protocol terminations towards the UE, and connected via the NG interface to the 5GC.</w:t>
      </w:r>
    </w:p>
    <w:p w14:paraId="6DE372DF" w14:textId="77777777" w:rsidR="00C8156D" w:rsidRPr="00DA6E71" w:rsidRDefault="00C8156D" w:rsidP="00C8156D">
      <w:pPr>
        <w:rPr>
          <w:rFonts w:eastAsia="宋体"/>
        </w:rPr>
      </w:pPr>
      <w:r w:rsidRPr="00DA6E71">
        <w:rPr>
          <w:b/>
        </w:rPr>
        <w:t>gNB-reader</w:t>
      </w:r>
      <w:r w:rsidRPr="00DA6E71">
        <w:rPr>
          <w:rFonts w:eastAsia="宋体" w:hint="eastAsia"/>
        </w:rPr>
        <w:t xml:space="preserve">: </w:t>
      </w:r>
      <w:r w:rsidRPr="00DA6E71">
        <w:rPr>
          <w:rFonts w:eastAsia="宋体"/>
        </w:rPr>
        <w:t>a</w:t>
      </w:r>
      <w:r w:rsidRPr="00DA6E71">
        <w:rPr>
          <w:rFonts w:eastAsia="宋体" w:hint="eastAsia"/>
        </w:rPr>
        <w:t>n A-IoT reader that is deployed within the gNB, as defined in 16.23.</w:t>
      </w:r>
    </w:p>
    <w:p w14:paraId="49BABE49" w14:textId="77777777" w:rsidR="00C8156D" w:rsidRPr="00DA6E71" w:rsidRDefault="00C8156D" w:rsidP="00C8156D">
      <w:r w:rsidRPr="00DA6E71">
        <w:rPr>
          <w:b/>
        </w:rPr>
        <w:t>High Altitude Platform Station</w:t>
      </w:r>
      <w:r w:rsidRPr="00DA6E71">
        <w:rPr>
          <w:bCs/>
        </w:rPr>
        <w:t xml:space="preserve">: airborne </w:t>
      </w:r>
      <w:r w:rsidRPr="00DA6E71">
        <w:t>vehicle embarking the NTN payload placed at an altitude between 8 and 50 km.</w:t>
      </w:r>
    </w:p>
    <w:p w14:paraId="1C22D84E" w14:textId="77777777" w:rsidR="00C8156D" w:rsidRPr="00DA6E71" w:rsidRDefault="00C8156D" w:rsidP="00C8156D">
      <w:r w:rsidRPr="00DA6E71">
        <w:rPr>
          <w:b/>
        </w:rPr>
        <w:t>IAB-donor</w:t>
      </w:r>
      <w:r w:rsidRPr="00DA6E71">
        <w:rPr>
          <w:bCs/>
        </w:rPr>
        <w:t>:</w:t>
      </w:r>
      <w:r w:rsidRPr="00DA6E71">
        <w:rPr>
          <w:b/>
        </w:rPr>
        <w:t xml:space="preserve"> </w:t>
      </w:r>
      <w:r w:rsidRPr="00DA6E71">
        <w:t>gNB that provides network access to UEs via a network of backhaul and access links.</w:t>
      </w:r>
    </w:p>
    <w:p w14:paraId="7FD0DD62" w14:textId="77777777" w:rsidR="00C8156D" w:rsidRPr="00DA6E71" w:rsidRDefault="00C8156D" w:rsidP="00C8156D">
      <w:r w:rsidRPr="00DA6E71">
        <w:rPr>
          <w:b/>
        </w:rPr>
        <w:t>IAB-donor-CU</w:t>
      </w:r>
      <w:r w:rsidRPr="00DA6E71">
        <w:t>: as defined in TS 38.401 [4].</w:t>
      </w:r>
    </w:p>
    <w:p w14:paraId="0AC9E986" w14:textId="77777777" w:rsidR="00C8156D" w:rsidRPr="00DA6E71" w:rsidRDefault="00C8156D" w:rsidP="00C8156D">
      <w:r w:rsidRPr="00DA6E71">
        <w:rPr>
          <w:b/>
        </w:rPr>
        <w:t>IAB-donor-DU</w:t>
      </w:r>
      <w:r w:rsidRPr="00DA6E71">
        <w:t>:</w:t>
      </w:r>
      <w:r w:rsidRPr="00DA6E71">
        <w:rPr>
          <w:b/>
        </w:rPr>
        <w:t xml:space="preserve"> </w:t>
      </w:r>
      <w:r w:rsidRPr="00DA6E71">
        <w:t>as defined in TS 38.401 [4].</w:t>
      </w:r>
    </w:p>
    <w:p w14:paraId="7F1062F6" w14:textId="77777777" w:rsidR="00C8156D" w:rsidRPr="00DA6E71" w:rsidRDefault="00C8156D" w:rsidP="00C8156D">
      <w:r w:rsidRPr="00DA6E71">
        <w:rPr>
          <w:b/>
          <w:bCs/>
        </w:rPr>
        <w:t>IAB-DU</w:t>
      </w:r>
      <w:r w:rsidRPr="00DA6E71">
        <w:t>: gNB-DU functionality supported by the IAB-node to terminate the NR access interface to UEs and next-hop IAB-nodes, and to terminate the F1 protocol to the gNB-CU functionality, as defined in TS 38.401 [4], on the IAB-donor.</w:t>
      </w:r>
    </w:p>
    <w:p w14:paraId="32B17ACB" w14:textId="77777777" w:rsidR="00C8156D" w:rsidRPr="00DA6E71" w:rsidRDefault="00C8156D" w:rsidP="00C8156D">
      <w:r w:rsidRPr="00DA6E71">
        <w:rPr>
          <w:b/>
          <w:bCs/>
        </w:rPr>
        <w:t>IAB-MT</w:t>
      </w:r>
      <w:r w:rsidRPr="00DA6E71">
        <w:t>: IAB-node function that terminates the Uu interface to the parent node using the procedures and behaviours specified for UEs unless stated otherwise. IAB-MT function used in 38-series of 3GPP Specifications corresponds to IAB-UE function defined in TS 23.501 [3].</w:t>
      </w:r>
    </w:p>
    <w:p w14:paraId="5DC0884C" w14:textId="77777777" w:rsidR="00C8156D" w:rsidRPr="00DA6E71" w:rsidRDefault="00C8156D" w:rsidP="00C8156D">
      <w:r w:rsidRPr="00DA6E71">
        <w:rPr>
          <w:b/>
          <w:bCs/>
        </w:rPr>
        <w:t>IAB-node</w:t>
      </w:r>
      <w:r w:rsidRPr="00DA6E71">
        <w:t>: RAN node that supports NR access links to UEs and NR backhaul links to parent nodes and child nodes. The IAB-node does not support backhauling via LTE.</w:t>
      </w:r>
    </w:p>
    <w:p w14:paraId="3E39C18C" w14:textId="77777777" w:rsidR="00C8156D" w:rsidRPr="00DA6E71" w:rsidRDefault="00C8156D" w:rsidP="00C8156D">
      <w:pPr>
        <w:spacing w:before="120"/>
      </w:pPr>
      <w:r w:rsidRPr="00DA6E71">
        <w:rPr>
          <w:b/>
        </w:rPr>
        <w:t>IAB topology</w:t>
      </w:r>
      <w:r w:rsidRPr="00DA6E71">
        <w:rPr>
          <w:bCs/>
        </w:rPr>
        <w:t xml:space="preserve">: the unison of all </w:t>
      </w:r>
      <w:r w:rsidRPr="00DA6E71">
        <w:t>IAB-nodes and IAB-donor-DUs whose F1 and/or RRC connections are terminated at the same IAB-donor-CU.</w:t>
      </w:r>
    </w:p>
    <w:p w14:paraId="48C2EDF4" w14:textId="77777777" w:rsidR="00C8156D" w:rsidRPr="00DA6E71" w:rsidRDefault="00C8156D" w:rsidP="00C8156D">
      <w:r w:rsidRPr="00DA6E71">
        <w:rPr>
          <w:b/>
        </w:rPr>
        <w:t>Indirect Path</w:t>
      </w:r>
      <w:r w:rsidRPr="00DA6E71">
        <w:t>: a type of UE-to-Network transmission path, where data is forwarded via a U2N Relay UE between a U2N Remote UE and the network.</w:t>
      </w:r>
    </w:p>
    <w:p w14:paraId="792F782A" w14:textId="77777777" w:rsidR="00C8156D" w:rsidRPr="00DA6E71" w:rsidRDefault="00C8156D" w:rsidP="00C8156D">
      <w:r w:rsidRPr="00DA6E71">
        <w:rPr>
          <w:b/>
          <w:bCs/>
        </w:rPr>
        <w:t>Inter-donor partial migration:</w:t>
      </w:r>
      <w:r w:rsidRPr="00DA6E71">
        <w:t xml:space="preserve"> migration of an IAB-MT to a parent node underneath a different IAB-donor-CU while the collocated IAB-DU and its descendant IAB-node(s), if any, are terminated at the initial IAB-donor-CU. The procedure renders the said IAB-node as a boundary IAB-node.</w:t>
      </w:r>
    </w:p>
    <w:p w14:paraId="2D21CAE3" w14:textId="77777777" w:rsidR="00C8156D" w:rsidRPr="00DA6E71" w:rsidRDefault="00C8156D" w:rsidP="00C8156D">
      <w:pPr>
        <w:rPr>
          <w:lang w:eastAsia="ko-KR"/>
        </w:rPr>
      </w:pPr>
      <w:r w:rsidRPr="00DA6E71">
        <w:rPr>
          <w:rFonts w:hint="eastAsia"/>
          <w:b/>
          <w:bCs/>
          <w:lang w:eastAsia="ko-KR"/>
        </w:rPr>
        <w:t>Intermediate U2N Relay UE</w:t>
      </w:r>
      <w:r w:rsidRPr="00DA6E71">
        <w:rPr>
          <w:rFonts w:hint="eastAsia"/>
          <w:lang w:eastAsia="ko-KR"/>
        </w:rPr>
        <w:t xml:space="preserve">: a U2N Relay UE having both PC5 connection to a parent UE and PC5 connection to a child UE or a U2N Remote UE for serving the U2N Remote UE in case of multi-hop L2 U2N Relay communication. In this release, an intermediate U2N Relay UE first establishes a connection to the network as a U2N Remote UE before </w:t>
      </w:r>
      <w:r w:rsidRPr="00DA6E71">
        <w:rPr>
          <w:lang w:eastAsia="ko-KR"/>
        </w:rPr>
        <w:t>beginning</w:t>
      </w:r>
      <w:r w:rsidRPr="00DA6E71">
        <w:rPr>
          <w:rFonts w:hint="eastAsia"/>
          <w:lang w:eastAsia="ko-KR"/>
        </w:rPr>
        <w:t xml:space="preserve"> to relay traffic for connected U2N Remote UEs.</w:t>
      </w:r>
    </w:p>
    <w:p w14:paraId="04712209" w14:textId="77777777" w:rsidR="00C8156D" w:rsidRPr="00DA6E71" w:rsidRDefault="00C8156D" w:rsidP="00C8156D">
      <w:r w:rsidRPr="00DA6E71">
        <w:rPr>
          <w:b/>
        </w:rPr>
        <w:t>Inter-satellite link</w:t>
      </w:r>
      <w:r w:rsidRPr="00DA6E71">
        <w:t>: wireless transport link between two regenerative NTN payloads.</w:t>
      </w:r>
    </w:p>
    <w:p w14:paraId="03337642" w14:textId="77777777" w:rsidR="00C8156D" w:rsidRPr="00DA6E71" w:rsidRDefault="00C8156D" w:rsidP="00C8156D">
      <w:r w:rsidRPr="00DA6E71">
        <w:rPr>
          <w:b/>
        </w:rPr>
        <w:t>Intra-system Handover</w:t>
      </w:r>
      <w:r w:rsidRPr="00DA6E71">
        <w:rPr>
          <w:bCs/>
        </w:rPr>
        <w:t>:</w:t>
      </w:r>
      <w:r w:rsidRPr="00DA6E71">
        <w:rPr>
          <w:b/>
        </w:rPr>
        <w:t xml:space="preserve"> </w:t>
      </w:r>
      <w:r w:rsidRPr="00DA6E71">
        <w:t>handover that does not involve a CN change (EPC or 5GC).</w:t>
      </w:r>
    </w:p>
    <w:p w14:paraId="684C8449" w14:textId="77777777" w:rsidR="00C8156D" w:rsidRPr="00DA6E71" w:rsidRDefault="00C8156D" w:rsidP="00C8156D">
      <w:r w:rsidRPr="00DA6E71">
        <w:rPr>
          <w:b/>
        </w:rPr>
        <w:t>Inter-system Handover</w:t>
      </w:r>
      <w:r w:rsidRPr="00DA6E71">
        <w:rPr>
          <w:bCs/>
        </w:rPr>
        <w:t>:</w:t>
      </w:r>
      <w:r w:rsidRPr="00DA6E71">
        <w:rPr>
          <w:b/>
        </w:rPr>
        <w:t xml:space="preserve"> </w:t>
      </w:r>
      <w:r w:rsidRPr="00DA6E71">
        <w:t>handover that involves a CN change (EPC or 5GC).</w:t>
      </w:r>
    </w:p>
    <w:p w14:paraId="5A7BDB35" w14:textId="77777777" w:rsidR="00C8156D" w:rsidRPr="00DA6E71" w:rsidRDefault="00C8156D" w:rsidP="00C8156D">
      <w:pPr>
        <w:rPr>
          <w:lang w:eastAsia="ko-KR"/>
        </w:rPr>
      </w:pPr>
      <w:r w:rsidRPr="00DA6E71">
        <w:rPr>
          <w:rFonts w:hint="eastAsia"/>
          <w:b/>
        </w:rPr>
        <w:lastRenderedPageBreak/>
        <w:t>Last U2N Relay UE</w:t>
      </w:r>
      <w:r w:rsidRPr="00DA6E71">
        <w:rPr>
          <w:rFonts w:hint="eastAsia"/>
          <w:lang w:eastAsia="ko-KR"/>
        </w:rPr>
        <w:t>: a U2N Relay UE having both Uu connection to the network and PC5 connection to a child UE for serving a U2N Remote UE in case of L2 U2N Relay communication. The child UE is the U2N Remote UE in case of single-hop L2 U2N Relay communication.</w:t>
      </w:r>
    </w:p>
    <w:p w14:paraId="5C95664E" w14:textId="77777777" w:rsidR="00C8156D" w:rsidRPr="00DA6E71" w:rsidRDefault="00C8156D" w:rsidP="00C8156D">
      <w:r w:rsidRPr="00DA6E71">
        <w:rPr>
          <w:b/>
          <w:noProof/>
        </w:rPr>
        <w:t>Late Data Forwarding</w:t>
      </w:r>
      <w:r w:rsidRPr="00DA6E71">
        <w:rPr>
          <w:noProof/>
        </w:rPr>
        <w:t>: data forwarding that is initiated after the source NG-RAN node knows that the UE has successfully accessed a target NG-RAN node.</w:t>
      </w:r>
    </w:p>
    <w:p w14:paraId="6A82A74F" w14:textId="77777777" w:rsidR="00C8156D" w:rsidRPr="00DA6E71" w:rsidRDefault="00C8156D" w:rsidP="00C8156D">
      <w:r w:rsidRPr="00DA6E71">
        <w:rPr>
          <w:rFonts w:eastAsiaTheme="minorEastAsia"/>
          <w:b/>
          <w:bCs/>
        </w:rPr>
        <w:t>L1/L2 Triggered Mobility</w:t>
      </w:r>
      <w:r w:rsidRPr="00DA6E71">
        <w:t>: a cell switch procedure that the network triggers via MAC CE based on L1 or L3 measurement report.</w:t>
      </w:r>
    </w:p>
    <w:p w14:paraId="31596DE6" w14:textId="77777777" w:rsidR="00C8156D" w:rsidRPr="00DA6E71" w:rsidRDefault="00C8156D" w:rsidP="00C8156D">
      <w:r w:rsidRPr="00DA6E71">
        <w:rPr>
          <w:b/>
        </w:rPr>
        <w:t>Mapped Cell ID</w:t>
      </w:r>
      <w:r w:rsidRPr="00DA6E71">
        <w:t>: in NTN, it corresponds to a fixed geographical area.</w:t>
      </w:r>
    </w:p>
    <w:p w14:paraId="4ED9CF1F" w14:textId="77777777" w:rsidR="00C8156D" w:rsidRPr="00DA6E71" w:rsidRDefault="00C8156D" w:rsidP="00C8156D">
      <w:r w:rsidRPr="00DA6E71">
        <w:rPr>
          <w:b/>
        </w:rPr>
        <w:t>MBS Radio Bearer</w:t>
      </w:r>
      <w:r w:rsidRPr="00DA6E71">
        <w:rPr>
          <w:bCs/>
        </w:rPr>
        <w:t>:</w:t>
      </w:r>
      <w:r w:rsidRPr="00DA6E71">
        <w:t xml:space="preserve"> A radio bearer configured for MBS delivery.</w:t>
      </w:r>
    </w:p>
    <w:p w14:paraId="14EBA571" w14:textId="77777777" w:rsidR="00C8156D" w:rsidRPr="00DA6E71" w:rsidRDefault="00C8156D" w:rsidP="00C8156D">
      <w:pPr>
        <w:rPr>
          <w:rFonts w:eastAsia="MS Mincho"/>
        </w:rPr>
      </w:pPr>
      <w:r w:rsidRPr="00DA6E71">
        <w:rPr>
          <w:rFonts w:eastAsia="MS Mincho"/>
          <w:b/>
          <w:bCs/>
        </w:rPr>
        <w:t>Mobile-IAB cell</w:t>
      </w:r>
      <w:r w:rsidRPr="00DA6E71">
        <w:rPr>
          <w:rFonts w:eastAsia="MS Mincho"/>
        </w:rPr>
        <w:t>: a cell of a mobile IAB-DU.</w:t>
      </w:r>
    </w:p>
    <w:p w14:paraId="2F3696F9" w14:textId="77777777" w:rsidR="00C8156D" w:rsidRPr="00DA6E71" w:rsidRDefault="00C8156D" w:rsidP="00C8156D">
      <w:r w:rsidRPr="00DA6E71">
        <w:rPr>
          <w:b/>
          <w:bCs/>
        </w:rPr>
        <w:t>Mobile IAB-DU</w:t>
      </w:r>
      <w:r w:rsidRPr="00DA6E71">
        <w:t>: gNB-DU functionality supported by the mobile IAB-node to terminate the NR access interface to UEs, and to terminate the F1 protocol to the gNB-CU functionality on the IAB-donor, as defined in TS 38.401 [4].</w:t>
      </w:r>
    </w:p>
    <w:p w14:paraId="5C4AADC4" w14:textId="77777777" w:rsidR="00C8156D" w:rsidRPr="00DA6E71" w:rsidRDefault="00C8156D" w:rsidP="00C8156D">
      <w:pPr>
        <w:rPr>
          <w:bCs/>
        </w:rPr>
      </w:pPr>
      <w:r w:rsidRPr="00DA6E71">
        <w:rPr>
          <w:b/>
        </w:rPr>
        <w:t>Mobile IAB-DU migration</w:t>
      </w:r>
      <w:r w:rsidRPr="00DA6E71">
        <w:rPr>
          <w:bCs/>
        </w:rPr>
        <w:t>: procedure for a mobile IAB-node as defined in TS 38.401 [4].</w:t>
      </w:r>
    </w:p>
    <w:p w14:paraId="37F913D7" w14:textId="77777777" w:rsidR="00C8156D" w:rsidRPr="00DA6E71" w:rsidRDefault="00C8156D" w:rsidP="00C8156D">
      <w:r w:rsidRPr="00DA6E71">
        <w:rPr>
          <w:b/>
          <w:bCs/>
        </w:rPr>
        <w:t>Mobile IAB-MT</w:t>
      </w:r>
      <w:r w:rsidRPr="00DA6E71">
        <w:t>: mobile IAB-node function that terminates the Uu interface to the parent node using the procedures and behaviours specified for UEs unless stated otherwise.</w:t>
      </w:r>
    </w:p>
    <w:p w14:paraId="697AFE90" w14:textId="77777777" w:rsidR="00C8156D" w:rsidRPr="00DA6E71" w:rsidRDefault="00C8156D" w:rsidP="00C8156D">
      <w:pPr>
        <w:rPr>
          <w:bCs/>
        </w:rPr>
      </w:pPr>
      <w:r w:rsidRPr="00DA6E71">
        <w:rPr>
          <w:b/>
        </w:rPr>
        <w:t>Mobile IAB-MT migration</w:t>
      </w:r>
      <w:r w:rsidRPr="00DA6E71">
        <w:rPr>
          <w:bCs/>
        </w:rPr>
        <w:t>: procedure for a mobile IAB-MT as defined in TS 38.401 [4].</w:t>
      </w:r>
    </w:p>
    <w:p w14:paraId="2E84C3E3" w14:textId="77777777" w:rsidR="00C8156D" w:rsidRPr="00DA6E71" w:rsidRDefault="00C8156D" w:rsidP="00C8156D">
      <w:r w:rsidRPr="00DA6E71">
        <w:rPr>
          <w:b/>
          <w:bCs/>
        </w:rPr>
        <w:t>Mobile IAB-node</w:t>
      </w:r>
      <w:r w:rsidRPr="00DA6E71">
        <w:t>: RAN node that supports NR access links to UEs and an NR backhaul link to a parent node, and that can conduct physical mobility across the RAN area. The mobile IAB-node function used in 38-series of 3GPP Specifications corresponds to the MBSR function defined in TS 23.501 [3].</w:t>
      </w:r>
    </w:p>
    <w:p w14:paraId="365BB2AF" w14:textId="77777777" w:rsidR="00C8156D" w:rsidRPr="00DA6E71" w:rsidRDefault="00C8156D" w:rsidP="00C8156D">
      <w:r w:rsidRPr="00DA6E71">
        <w:rPr>
          <w:b/>
        </w:rPr>
        <w:t>MP Relay UE</w:t>
      </w:r>
      <w:r w:rsidRPr="00DA6E71">
        <w:rPr>
          <w:bCs/>
        </w:rPr>
        <w:t xml:space="preserve">: </w:t>
      </w:r>
      <w:r w:rsidRPr="00DA6E71">
        <w:t>a UE that provides functionality to support connectivity to the network for MP Remote UE(s).</w:t>
      </w:r>
    </w:p>
    <w:p w14:paraId="76E2A788" w14:textId="77777777" w:rsidR="00C8156D" w:rsidRPr="00DA6E71" w:rsidRDefault="00C8156D" w:rsidP="00C8156D">
      <w:pPr>
        <w:rPr>
          <w:rFonts w:eastAsia="MS Mincho"/>
          <w:bCs/>
        </w:rPr>
      </w:pPr>
      <w:r w:rsidRPr="00DA6E71">
        <w:rPr>
          <w:b/>
        </w:rPr>
        <w:t>MP Remote UE</w:t>
      </w:r>
      <w:r w:rsidRPr="00DA6E71">
        <w:rPr>
          <w:bCs/>
        </w:rPr>
        <w:t>: a UE that communicates with the network via a direct Uu link and a MP Relay UE.</w:t>
      </w:r>
    </w:p>
    <w:p w14:paraId="704202F1" w14:textId="77777777" w:rsidR="00C8156D" w:rsidRPr="00DA6E71" w:rsidRDefault="00C8156D" w:rsidP="00C8156D">
      <w:r w:rsidRPr="00DA6E71">
        <w:rPr>
          <w:b/>
        </w:rPr>
        <w:t>MSG1</w:t>
      </w:r>
      <w:r w:rsidRPr="00DA6E71">
        <w:t xml:space="preserve">: preamble transmission of the </w:t>
      </w:r>
      <w:proofErr w:type="gramStart"/>
      <w:r w:rsidRPr="00DA6E71">
        <w:t>random access</w:t>
      </w:r>
      <w:proofErr w:type="gramEnd"/>
      <w:r w:rsidRPr="00DA6E71">
        <w:t xml:space="preserve"> procedure for 4-step random access (RA) type.</w:t>
      </w:r>
    </w:p>
    <w:p w14:paraId="2F77BF2E" w14:textId="77777777" w:rsidR="00C8156D" w:rsidRPr="00DA6E71" w:rsidRDefault="00C8156D" w:rsidP="00C8156D">
      <w:r w:rsidRPr="00DA6E71">
        <w:rPr>
          <w:b/>
        </w:rPr>
        <w:t>MSG3</w:t>
      </w:r>
      <w:r w:rsidRPr="00DA6E71">
        <w:t xml:space="preserve">: first scheduled transmission of the </w:t>
      </w:r>
      <w:proofErr w:type="gramStart"/>
      <w:r w:rsidRPr="00DA6E71">
        <w:t>random access</w:t>
      </w:r>
      <w:proofErr w:type="gramEnd"/>
      <w:r w:rsidRPr="00DA6E71">
        <w:t xml:space="preserve"> procedure.</w:t>
      </w:r>
    </w:p>
    <w:p w14:paraId="1FEE0348" w14:textId="77777777" w:rsidR="00C8156D" w:rsidRPr="00DA6E71" w:rsidRDefault="00C8156D" w:rsidP="00C8156D">
      <w:r w:rsidRPr="00DA6E71">
        <w:rPr>
          <w:b/>
        </w:rPr>
        <w:t>MSGA</w:t>
      </w:r>
      <w:r w:rsidRPr="00DA6E71">
        <w:rPr>
          <w:bCs/>
        </w:rPr>
        <w:t>:</w:t>
      </w:r>
      <w:r w:rsidRPr="00DA6E71">
        <w:rPr>
          <w:b/>
        </w:rPr>
        <w:t xml:space="preserve"> </w:t>
      </w:r>
      <w:r w:rsidRPr="00DA6E71">
        <w:t xml:space="preserve">preamble and payload transmissions of the </w:t>
      </w:r>
      <w:proofErr w:type="gramStart"/>
      <w:r w:rsidRPr="00DA6E71">
        <w:t>random access</w:t>
      </w:r>
      <w:proofErr w:type="gramEnd"/>
      <w:r w:rsidRPr="00DA6E71">
        <w:t xml:space="preserve"> procedure for 2-step RA type.</w:t>
      </w:r>
    </w:p>
    <w:p w14:paraId="0900A425" w14:textId="77777777" w:rsidR="00C8156D" w:rsidRPr="00DA6E71" w:rsidRDefault="00C8156D" w:rsidP="00C8156D">
      <w:pPr>
        <w:rPr>
          <w:b/>
        </w:rPr>
      </w:pPr>
      <w:r w:rsidRPr="00DA6E71">
        <w:rPr>
          <w:b/>
        </w:rPr>
        <w:t>MSGB</w:t>
      </w:r>
      <w:r w:rsidRPr="00DA6E71">
        <w:rPr>
          <w:bCs/>
        </w:rPr>
        <w:t>:</w:t>
      </w:r>
      <w:r w:rsidRPr="00DA6E71">
        <w:rPr>
          <w:b/>
        </w:rPr>
        <w:t xml:space="preserve"> </w:t>
      </w:r>
      <w:r w:rsidRPr="00DA6E71">
        <w:t>response to MSGA in the 2-step random access procedure. MSGB may consist of response(s) for contention resolution, fallback indication(s), and backoff indication.</w:t>
      </w:r>
    </w:p>
    <w:p w14:paraId="78A5E1C0" w14:textId="77777777" w:rsidR="00C8156D" w:rsidRPr="00DA6E71" w:rsidRDefault="00C8156D" w:rsidP="00C8156D">
      <w:r w:rsidRPr="00DA6E71">
        <w:rPr>
          <w:b/>
        </w:rPr>
        <w:t>Multicast/Broadcast Service</w:t>
      </w:r>
      <w:r w:rsidRPr="00DA6E71">
        <w:rPr>
          <w:bCs/>
        </w:rPr>
        <w:t>:</w:t>
      </w:r>
      <w:r w:rsidRPr="00DA6E71">
        <w:t xml:space="preserve"> A point-to-multipoint service as defined in TS 23.247 [45].</w:t>
      </w:r>
    </w:p>
    <w:p w14:paraId="0ED27971" w14:textId="77777777" w:rsidR="00C8156D" w:rsidRPr="00DA6E71" w:rsidRDefault="00C8156D" w:rsidP="00C8156D">
      <w:pPr>
        <w:rPr>
          <w:rFonts w:eastAsia="等线"/>
        </w:rPr>
      </w:pPr>
      <w:r w:rsidRPr="00DA6E71">
        <w:rPr>
          <w:b/>
        </w:rPr>
        <w:t>Multicast MRB</w:t>
      </w:r>
      <w:r w:rsidRPr="00DA6E71">
        <w:rPr>
          <w:bCs/>
        </w:rPr>
        <w:t>:</w:t>
      </w:r>
      <w:r w:rsidRPr="00DA6E71">
        <w:rPr>
          <w:b/>
        </w:rPr>
        <w:t xml:space="preserve"> </w:t>
      </w:r>
      <w:r w:rsidRPr="00DA6E71">
        <w:rPr>
          <w:rFonts w:eastAsia="等线"/>
        </w:rPr>
        <w:t xml:space="preserve">A radio bearer </w:t>
      </w:r>
      <w:r w:rsidRPr="00DA6E71">
        <w:t>configured for MBS multicast delivery</w:t>
      </w:r>
      <w:r w:rsidRPr="00DA6E71">
        <w:rPr>
          <w:rFonts w:eastAsia="等线"/>
        </w:rPr>
        <w:t>.</w:t>
      </w:r>
    </w:p>
    <w:p w14:paraId="3B898CBD" w14:textId="77777777" w:rsidR="00C8156D" w:rsidRPr="00DA6E71" w:rsidRDefault="00C8156D" w:rsidP="00C8156D">
      <w:r w:rsidRPr="00DA6E71">
        <w:rPr>
          <w:b/>
        </w:rPr>
        <w:t>Multi-hop backhauling</w:t>
      </w:r>
      <w:r w:rsidRPr="00DA6E71">
        <w:t>: using a chain of NR backhaul links between an IAB-node and an IAB-donor.</w:t>
      </w:r>
    </w:p>
    <w:p w14:paraId="26E8FA57" w14:textId="77777777" w:rsidR="00C8156D" w:rsidRPr="00DA6E71" w:rsidRDefault="00C8156D" w:rsidP="00C8156D">
      <w:pPr>
        <w:textAlignment w:val="auto"/>
      </w:pPr>
      <w:r w:rsidRPr="00DA6E71">
        <w:rPr>
          <w:b/>
          <w:bCs/>
        </w:rPr>
        <w:t>NCR-Fwd</w:t>
      </w:r>
      <w:r w:rsidRPr="00DA6E71">
        <w:t>: Network-Controlled Repeater node function, which performs amplifying-and-forwarding of UL/DL RF signals between gNB and UE. The behaviour of the NCR-Fwd is controlled according to the side control information received by the NCR-MT from a gNB.</w:t>
      </w:r>
    </w:p>
    <w:p w14:paraId="52D8A09D" w14:textId="77777777" w:rsidR="00C8156D" w:rsidRPr="00DA6E71" w:rsidRDefault="00C8156D" w:rsidP="00C8156D">
      <w:pPr>
        <w:textAlignment w:val="auto"/>
        <w:rPr>
          <w:b/>
          <w:bCs/>
        </w:rPr>
      </w:pPr>
      <w:r w:rsidRPr="00DA6E71">
        <w:rPr>
          <w:b/>
          <w:bCs/>
        </w:rPr>
        <w:t>NCR-Fwd access link</w:t>
      </w:r>
      <w:r w:rsidRPr="00DA6E71">
        <w:t>: link used for transmissions between the NCR-Fwd and UEs.</w:t>
      </w:r>
    </w:p>
    <w:p w14:paraId="5B968C0A" w14:textId="77777777" w:rsidR="00C8156D" w:rsidRPr="00DA6E71" w:rsidRDefault="00C8156D" w:rsidP="00C8156D">
      <w:pPr>
        <w:textAlignment w:val="auto"/>
        <w:rPr>
          <w:b/>
          <w:bCs/>
        </w:rPr>
      </w:pPr>
      <w:r w:rsidRPr="00DA6E71">
        <w:rPr>
          <w:b/>
          <w:bCs/>
        </w:rPr>
        <w:t>NCR-Fwd backhaul link</w:t>
      </w:r>
      <w:r w:rsidRPr="00DA6E71">
        <w:t>: link used for backhauling between the NCR-Fwd and gNB.</w:t>
      </w:r>
    </w:p>
    <w:p w14:paraId="39872FC7" w14:textId="77777777" w:rsidR="00C8156D" w:rsidRPr="00DA6E71" w:rsidRDefault="00C8156D" w:rsidP="00C8156D">
      <w:pPr>
        <w:textAlignment w:val="auto"/>
        <w:rPr>
          <w:b/>
        </w:rPr>
      </w:pPr>
      <w:r w:rsidRPr="00DA6E71">
        <w:rPr>
          <w:b/>
          <w:bCs/>
        </w:rPr>
        <w:t>NCR-MT</w:t>
      </w:r>
      <w:r w:rsidRPr="00DA6E71">
        <w:t>: NCR-node entity which communicates with a gNB via a control link to receive side control information. The control link is based on NR Uu interface.</w:t>
      </w:r>
    </w:p>
    <w:p w14:paraId="1240BE76" w14:textId="77777777" w:rsidR="00C8156D" w:rsidRPr="00DA6E71" w:rsidRDefault="00C8156D" w:rsidP="00C8156D">
      <w:r w:rsidRPr="00DA6E71">
        <w:rPr>
          <w:b/>
        </w:rPr>
        <w:t>NCR-node</w:t>
      </w:r>
      <w:r w:rsidRPr="00DA6E71">
        <w:t>: RAN node comprising NCR-MT and NCR-Fwd.</w:t>
      </w:r>
    </w:p>
    <w:p w14:paraId="58D76E30" w14:textId="77777777" w:rsidR="00C8156D" w:rsidRPr="00DA6E71" w:rsidRDefault="00C8156D" w:rsidP="00C8156D">
      <w:r w:rsidRPr="00DA6E71">
        <w:rPr>
          <w:b/>
        </w:rPr>
        <w:t>ng-eNB</w:t>
      </w:r>
      <w:r w:rsidRPr="00DA6E71">
        <w:t>: node providing E-UTRA user plane and control plane protocol terminations towards the UE, and connected via the NG interface to the 5GC.</w:t>
      </w:r>
    </w:p>
    <w:p w14:paraId="5BAAFF8D" w14:textId="77777777" w:rsidR="00C8156D" w:rsidRPr="00DA6E71" w:rsidRDefault="00C8156D" w:rsidP="00C8156D">
      <w:r w:rsidRPr="00DA6E71">
        <w:rPr>
          <w:b/>
        </w:rPr>
        <w:t>NG-C</w:t>
      </w:r>
      <w:r w:rsidRPr="00DA6E71">
        <w:t>: control plane interface between NG-RAN and 5GC.</w:t>
      </w:r>
    </w:p>
    <w:p w14:paraId="4A1AB570" w14:textId="77777777" w:rsidR="00C8156D" w:rsidRPr="00DA6E71" w:rsidRDefault="00C8156D" w:rsidP="00C8156D">
      <w:r w:rsidRPr="00DA6E71">
        <w:rPr>
          <w:b/>
        </w:rPr>
        <w:t>NG-U</w:t>
      </w:r>
      <w:r w:rsidRPr="00DA6E71">
        <w:t>: user plane interface between NG-RAN and 5GC.</w:t>
      </w:r>
    </w:p>
    <w:p w14:paraId="7DAF7522" w14:textId="77777777" w:rsidR="00C8156D" w:rsidRPr="00DA6E71" w:rsidRDefault="00C8156D" w:rsidP="00C8156D">
      <w:r w:rsidRPr="00DA6E71">
        <w:rPr>
          <w:b/>
        </w:rPr>
        <w:lastRenderedPageBreak/>
        <w:t>NG-RAN node</w:t>
      </w:r>
      <w:r w:rsidRPr="00DA6E71">
        <w:t>: either a gNB or an ng-eNB.</w:t>
      </w:r>
    </w:p>
    <w:p w14:paraId="4F2D8553" w14:textId="77777777" w:rsidR="00C8156D" w:rsidRPr="00DA6E71" w:rsidRDefault="00C8156D" w:rsidP="00C8156D">
      <w:pPr>
        <w:rPr>
          <w:bCs/>
        </w:rPr>
      </w:pPr>
      <w:r w:rsidRPr="00DA6E71">
        <w:rPr>
          <w:b/>
        </w:rPr>
        <w:t>Non-CAG Cell</w:t>
      </w:r>
      <w:r w:rsidRPr="00DA6E71">
        <w:rPr>
          <w:bCs/>
        </w:rPr>
        <w:t>: a PLMN cell which does not broadcast any Closed Access Group identity.</w:t>
      </w:r>
    </w:p>
    <w:p w14:paraId="20609141" w14:textId="77777777" w:rsidR="00C8156D" w:rsidRPr="00DA6E71" w:rsidRDefault="00C8156D" w:rsidP="00C8156D">
      <w:r w:rsidRPr="00DA6E71">
        <w:rPr>
          <w:b/>
        </w:rPr>
        <w:t>Non-Cell Defining SSB</w:t>
      </w:r>
      <w:r w:rsidRPr="00DA6E71">
        <w:rPr>
          <w:bCs/>
        </w:rPr>
        <w:t>:</w:t>
      </w:r>
      <w:r w:rsidRPr="00DA6E71">
        <w:t xml:space="preserve"> an SSB without an RMSI associated.</w:t>
      </w:r>
    </w:p>
    <w:p w14:paraId="33B124C2" w14:textId="77777777" w:rsidR="00C8156D" w:rsidRPr="00DA6E71" w:rsidRDefault="00C8156D" w:rsidP="00C8156D">
      <w:r w:rsidRPr="00DA6E71">
        <w:rPr>
          <w:b/>
          <w:bCs/>
        </w:rPr>
        <w:t>Non-Geosynchronous orbit</w:t>
      </w:r>
      <w:r w:rsidRPr="00DA6E71">
        <w:t>: earth-centered orbit with an orbital period that does not match Earth's rotation on its axis. This includes Low and Medium Earth Orbit (LEO and MEO). LEO operates at altitudes between 300 km and 1500 km and MEO at altitudes between 7000 km and 25000 km, approximately.</w:t>
      </w:r>
    </w:p>
    <w:p w14:paraId="2DDBFE85" w14:textId="77777777" w:rsidR="00C8156D" w:rsidRPr="00DA6E71" w:rsidRDefault="00C8156D" w:rsidP="00C8156D">
      <w:pPr>
        <w:rPr>
          <w:b/>
        </w:rPr>
      </w:pPr>
      <w:r w:rsidRPr="00DA6E71">
        <w:rPr>
          <w:b/>
        </w:rPr>
        <w:t>Non-terrestrial network</w:t>
      </w:r>
      <w:r w:rsidRPr="00DA6E71">
        <w:t>: an NG-RAN consisting of gNBs, which provide non-terrestrial NR access to UEs by means of an NTN payload embarked on an airborne or space-borne NTN vehicle and an NTN Gateway.</w:t>
      </w:r>
    </w:p>
    <w:p w14:paraId="6BBFF833" w14:textId="77777777" w:rsidR="00C8156D" w:rsidRPr="00DA6E71" w:rsidRDefault="00C8156D" w:rsidP="00C8156D">
      <w:r w:rsidRPr="00DA6E71">
        <w:rPr>
          <w:b/>
        </w:rPr>
        <w:t>NR backhaul link</w:t>
      </w:r>
      <w:r w:rsidRPr="00DA6E71">
        <w:rPr>
          <w:bCs/>
        </w:rPr>
        <w:t>:</w:t>
      </w:r>
      <w:r w:rsidRPr="00DA6E71">
        <w:t xml:space="preserve"> NR link used for backhauling between an IAB-node and an IAB-donor, and between IAB-nodes in case of a multi-hop backhauling.</w:t>
      </w:r>
    </w:p>
    <w:p w14:paraId="3EA1AC19" w14:textId="77777777" w:rsidR="00C8156D" w:rsidRPr="00DA6E71" w:rsidRDefault="00C8156D" w:rsidP="00C8156D">
      <w:pPr>
        <w:rPr>
          <w:rFonts w:eastAsia="Malgun Gothic"/>
          <w:lang w:eastAsia="ko-KR"/>
        </w:rPr>
      </w:pPr>
      <w:r w:rsidRPr="00DA6E71">
        <w:rPr>
          <w:b/>
        </w:rPr>
        <w:t>NR sidelink</w:t>
      </w:r>
      <w:r w:rsidRPr="00DA6E71">
        <w:rPr>
          <w:b/>
          <w:lang w:eastAsia="ko-KR"/>
        </w:rPr>
        <w:t xml:space="preserve"> communication</w:t>
      </w:r>
      <w:r w:rsidRPr="00DA6E71">
        <w:t>:</w:t>
      </w:r>
      <w:r w:rsidRPr="00DA6E71">
        <w:rPr>
          <w:rFonts w:eastAsia="Malgun Gothic"/>
          <w:lang w:eastAsia="ko-KR"/>
        </w:rPr>
        <w:t xml:space="preserve"> </w:t>
      </w:r>
      <w:r w:rsidRPr="00DA6E71">
        <w:t>AS functionality enabling at least V2X communication as defined in TS 23.287 [40] and/or A2X communication as defined in TS 23.256 [60] and/or the ProSe communication (including ProSe non-Relay and UE-to-Network Relay communication) as defined in TS 23.304 [48], between two or more nearby UEs, using NR technology but not traversing any network node</w:t>
      </w:r>
      <w:r w:rsidRPr="00DA6E71">
        <w:rPr>
          <w:rFonts w:eastAsia="Malgun Gothic"/>
          <w:lang w:eastAsia="ko-KR"/>
        </w:rPr>
        <w:t>.</w:t>
      </w:r>
    </w:p>
    <w:p w14:paraId="5B540064" w14:textId="77777777" w:rsidR="00C8156D" w:rsidRPr="00DA6E71" w:rsidRDefault="00C8156D" w:rsidP="00C8156D">
      <w:pPr>
        <w:rPr>
          <w:rFonts w:eastAsia="Malgun Gothic"/>
          <w:lang w:eastAsia="ko-KR"/>
        </w:rPr>
      </w:pPr>
      <w:r w:rsidRPr="00DA6E71">
        <w:rPr>
          <w:b/>
        </w:rPr>
        <w:t>NR sidelink discovery</w:t>
      </w:r>
      <w:r w:rsidRPr="00DA6E71">
        <w:rPr>
          <w:bCs/>
        </w:rPr>
        <w:t>:</w:t>
      </w:r>
      <w:r w:rsidRPr="00DA6E71">
        <w:t xml:space="preserve"> AS functionality enabling ProSe non-Relay Discovery and ProSe UE-to-Network Relay discovery for Proximity based Services as defined in TS 23.304 [48] between two or more nearby UEs, using NR technology but not traversing any network node.</w:t>
      </w:r>
    </w:p>
    <w:p w14:paraId="409FD6D7" w14:textId="77777777" w:rsidR="00C8156D" w:rsidRPr="00DA6E71" w:rsidRDefault="00C8156D" w:rsidP="00C8156D">
      <w:r w:rsidRPr="00DA6E71">
        <w:rPr>
          <w:rFonts w:eastAsia="Malgun Gothic"/>
          <w:b/>
          <w:lang w:eastAsia="ko-KR"/>
        </w:rPr>
        <w:t>NTN Gateway</w:t>
      </w:r>
      <w:r w:rsidRPr="00DA6E71">
        <w:rPr>
          <w:rFonts w:eastAsia="Malgun Gothic"/>
          <w:lang w:eastAsia="ko-KR"/>
        </w:rPr>
        <w:t>: an earth station located at the surface of the earth, providing connectivity to the NTN payload using the feeder link. An NTN Gateway is a TNL node.</w:t>
      </w:r>
    </w:p>
    <w:p w14:paraId="4F01E021" w14:textId="77777777" w:rsidR="00C8156D" w:rsidRPr="00DA6E71" w:rsidRDefault="00C8156D" w:rsidP="00C8156D">
      <w:pPr>
        <w:rPr>
          <w:b/>
        </w:rPr>
      </w:pPr>
      <w:r w:rsidRPr="00DA6E71">
        <w:rPr>
          <w:b/>
        </w:rPr>
        <w:t>NTN payload</w:t>
      </w:r>
      <w:r w:rsidRPr="00DA6E71">
        <w:rPr>
          <w:bCs/>
        </w:rPr>
        <w:t>:</w:t>
      </w:r>
      <w:r w:rsidRPr="00DA6E71">
        <w:t xml:space="preserve"> a network node, embarked on board a satellite or </w:t>
      </w:r>
      <w:proofErr w:type="gramStart"/>
      <w:r w:rsidRPr="00DA6E71">
        <w:t>high altitude</w:t>
      </w:r>
      <w:proofErr w:type="gramEnd"/>
      <w:r w:rsidRPr="00DA6E71">
        <w:t xml:space="preserve"> platform station, providing connectivity functions, between the service link and the feeder link. The NTN payload may be a TNL node (transparent payload) or a gNB (regenerative payload).</w:t>
      </w:r>
    </w:p>
    <w:p w14:paraId="16002CA8" w14:textId="77777777" w:rsidR="00C8156D" w:rsidRPr="00DA6E71" w:rsidRDefault="00C8156D" w:rsidP="00C8156D">
      <w:r w:rsidRPr="00DA6E71">
        <w:rPr>
          <w:b/>
        </w:rPr>
        <w:t>Numerology</w:t>
      </w:r>
      <w:r w:rsidRPr="00DA6E71">
        <w:t xml:space="preserve">: corresponds to one subcarrier spacing in the frequency domain. By scaling a reference subcarrier spacing by an integer </w:t>
      </w:r>
      <w:r w:rsidRPr="00DA6E71">
        <w:rPr>
          <w:i/>
        </w:rPr>
        <w:t>N</w:t>
      </w:r>
      <w:r w:rsidRPr="00DA6E71">
        <w:t>, different numerologies can be defined.</w:t>
      </w:r>
    </w:p>
    <w:p w14:paraId="1FBDD444" w14:textId="1E7DAACD" w:rsidR="00C8156D" w:rsidRPr="00DA6E71" w:rsidRDefault="00C8156D" w:rsidP="00C8156D">
      <w:del w:id="26" w:author="vivo_Post_R2#131bis" w:date="2025-10-31T07:31:00Z">
        <w:r w:rsidRPr="00DA6E71" w:rsidDel="00E5762D">
          <w:rPr>
            <w:b/>
          </w:rPr>
          <w:delText>NW</w:delText>
        </w:r>
      </w:del>
      <w:ins w:id="27" w:author="vivo_Post_R2#131bis" w:date="2025-10-31T07:31:00Z">
        <w:r w:rsidR="00E5762D">
          <w:rPr>
            <w:b/>
          </w:rPr>
          <w:t>Network</w:t>
        </w:r>
      </w:ins>
      <w:r w:rsidRPr="00DA6E71">
        <w:rPr>
          <w:b/>
        </w:rPr>
        <w:t>-side (AI/ML) model:</w:t>
      </w:r>
      <w:r w:rsidRPr="00DA6E71">
        <w:t xml:space="preserve"> an AI/ML model whose inference is performed at the network.</w:t>
      </w:r>
    </w:p>
    <w:p w14:paraId="50850720" w14:textId="77777777" w:rsidR="00C8156D" w:rsidRPr="00DA6E71" w:rsidRDefault="00C8156D" w:rsidP="00C8156D">
      <w:r w:rsidRPr="00DA6E71">
        <w:rPr>
          <w:b/>
        </w:rPr>
        <w:t>Offline model training:</w:t>
      </w:r>
      <w:r w:rsidRPr="00DA6E71">
        <w:t xml:space="preserve"> an AI/ML training process where the model is trained based on collected dataset, and where the trained model is later used or delivered for inference.</w:t>
      </w:r>
    </w:p>
    <w:p w14:paraId="1A6F28F9" w14:textId="77777777" w:rsidR="00C8156D" w:rsidRPr="00DA6E71" w:rsidRDefault="00C8156D" w:rsidP="00C8156D">
      <w:r w:rsidRPr="00DA6E71">
        <w:rPr>
          <w:b/>
        </w:rPr>
        <w:t>Parent node</w:t>
      </w:r>
      <w:r w:rsidRPr="00DA6E71">
        <w:t>: IAB-MT</w:t>
      </w:r>
      <w:r w:rsidRPr="00DA6E71">
        <w:rPr>
          <w:rFonts w:eastAsia="宋体"/>
          <w:bCs/>
        </w:rPr>
        <w:t xml:space="preserve">'s </w:t>
      </w:r>
      <w:r w:rsidRPr="00DA6E71">
        <w:rPr>
          <w:bCs/>
        </w:rPr>
        <w:t>or mobile IAB-MT</w:t>
      </w:r>
      <w:r w:rsidRPr="00DA6E71">
        <w:t xml:space="preserve">'s next hop neighbour node; the parent node can be </w:t>
      </w:r>
      <w:r w:rsidRPr="00DA6E71">
        <w:rPr>
          <w:rFonts w:eastAsia="宋体"/>
        </w:rPr>
        <w:t>an</w:t>
      </w:r>
      <w:r w:rsidRPr="00DA6E71">
        <w:t xml:space="preserve"> IAB-node or IAB-donor-DU</w:t>
      </w:r>
    </w:p>
    <w:p w14:paraId="3583A3D6" w14:textId="77777777" w:rsidR="00C8156D" w:rsidRPr="00DA6E71" w:rsidRDefault="00C8156D" w:rsidP="00C8156D">
      <w:pPr>
        <w:rPr>
          <w:lang w:eastAsia="ko-KR"/>
        </w:rPr>
      </w:pPr>
      <w:r w:rsidRPr="00DA6E71">
        <w:rPr>
          <w:rFonts w:hint="eastAsia"/>
          <w:b/>
          <w:bCs/>
          <w:lang w:eastAsia="ko-KR"/>
        </w:rPr>
        <w:t>Parent UE:</w:t>
      </w:r>
      <w:r w:rsidRPr="00DA6E71">
        <w:rPr>
          <w:rFonts w:hint="eastAsia"/>
          <w:lang w:eastAsia="ko-KR"/>
        </w:rPr>
        <w:t xml:space="preserve"> a U2N Remote UE or U2N Relay UE</w:t>
      </w:r>
      <w:r w:rsidRPr="00DA6E71">
        <w:rPr>
          <w:lang w:eastAsia="ko-KR"/>
        </w:rPr>
        <w:t>’</w:t>
      </w:r>
      <w:r w:rsidRPr="00DA6E71">
        <w:rPr>
          <w:rFonts w:hint="eastAsia"/>
          <w:lang w:eastAsia="ko-KR"/>
        </w:rPr>
        <w:t>s next hop U2N Relay UE in upstream direction for serving the U2N Remote UE in U2N Relay communication.</w:t>
      </w:r>
    </w:p>
    <w:p w14:paraId="1631183E" w14:textId="77777777" w:rsidR="00C8156D" w:rsidRPr="00DA6E71" w:rsidRDefault="00C8156D" w:rsidP="00C8156D">
      <w:r w:rsidRPr="00DA6E71">
        <w:rPr>
          <w:b/>
          <w:bCs/>
        </w:rPr>
        <w:t>PC5 Relay RLC channel</w:t>
      </w:r>
      <w:r w:rsidRPr="00DA6E71">
        <w:t xml:space="preserve">: an RLC channel between L2 U2N Remote UE and L2 U2N Relay UE, </w:t>
      </w:r>
      <w:r w:rsidRPr="00DA6E71">
        <w:rPr>
          <w:rFonts w:hint="eastAsia"/>
          <w:lang w:eastAsia="ko-KR"/>
        </w:rPr>
        <w:t xml:space="preserve">between L2 U2N Relay UEs (in case of multi-hop L2 U2N relay communication), </w:t>
      </w:r>
      <w:r w:rsidRPr="00DA6E71">
        <w:t>or between L2 U2U Remote UE and L2 U2U Relay UE, which is used to transport packets over PC5 for L2 UE-to-Network/UE-to-UE Relay</w:t>
      </w:r>
      <w:r w:rsidRPr="00DA6E71">
        <w:rPr>
          <w:b/>
          <w:bCs/>
        </w:rPr>
        <w:t>.</w:t>
      </w:r>
    </w:p>
    <w:p w14:paraId="747BD1A5" w14:textId="77777777" w:rsidR="00C8156D" w:rsidRPr="00DA6E71" w:rsidRDefault="00C8156D" w:rsidP="00C8156D">
      <w:pPr>
        <w:keepLines/>
      </w:pPr>
      <w:r w:rsidRPr="00DA6E71">
        <w:rPr>
          <w:b/>
        </w:rPr>
        <w:t>PDU Set</w:t>
      </w:r>
      <w:r w:rsidRPr="00DA6E71">
        <w:t>: one or more PDUs carrying the payload of one unit of information generated at the application level (</w:t>
      </w:r>
      <w:proofErr w:type="gramStart"/>
      <w:r w:rsidRPr="00DA6E71">
        <w:t>e.g.</w:t>
      </w:r>
      <w:proofErr w:type="gramEnd"/>
      <w:r w:rsidRPr="00DA6E71">
        <w:t xml:space="preserve"> frame(s) or video slice(s) for XR Services), as defined in TS 23.501 [3].</w:t>
      </w:r>
    </w:p>
    <w:p w14:paraId="4D269FF3" w14:textId="77777777" w:rsidR="00C8156D" w:rsidRPr="00DA6E71" w:rsidRDefault="00C8156D" w:rsidP="00C8156D">
      <w:pPr>
        <w:rPr>
          <w:bCs/>
        </w:rPr>
      </w:pPr>
      <w:r w:rsidRPr="00DA6E71">
        <w:rPr>
          <w:b/>
        </w:rPr>
        <w:t>PLMN Cell</w:t>
      </w:r>
      <w:r w:rsidRPr="00DA6E71">
        <w:rPr>
          <w:bCs/>
        </w:rPr>
        <w:t>: a cell of the PLMN.</w:t>
      </w:r>
    </w:p>
    <w:p w14:paraId="5DD3149A" w14:textId="77777777" w:rsidR="00C8156D" w:rsidRPr="00DA6E71" w:rsidRDefault="00C8156D" w:rsidP="00C8156D">
      <w:pPr>
        <w:rPr>
          <w:bCs/>
        </w:rPr>
      </w:pPr>
      <w:r w:rsidRPr="00DA6E71">
        <w:rPr>
          <w:b/>
        </w:rPr>
        <w:t>RACH-less LTM</w:t>
      </w:r>
      <w:r w:rsidRPr="00DA6E71">
        <w:rPr>
          <w:bCs/>
        </w:rPr>
        <w:t xml:space="preserve">: an LTM cell switch procedure where UE skips the </w:t>
      </w:r>
      <w:proofErr w:type="gramStart"/>
      <w:r w:rsidRPr="00DA6E71">
        <w:rPr>
          <w:bCs/>
        </w:rPr>
        <w:t>random access</w:t>
      </w:r>
      <w:proofErr w:type="gramEnd"/>
      <w:r w:rsidRPr="00DA6E71">
        <w:rPr>
          <w:bCs/>
        </w:rPr>
        <w:t xml:space="preserve"> procedure.</w:t>
      </w:r>
    </w:p>
    <w:p w14:paraId="05CA444C" w14:textId="77777777" w:rsidR="00C8156D" w:rsidRPr="00DA6E71" w:rsidRDefault="00C8156D" w:rsidP="00C8156D">
      <w:pPr>
        <w:rPr>
          <w:lang w:eastAsia="ko-KR"/>
        </w:rPr>
      </w:pPr>
      <w:r w:rsidRPr="00DA6E71">
        <w:rPr>
          <w:b/>
          <w:lang w:eastAsia="ko-KR"/>
        </w:rPr>
        <w:t>RedCap UE</w:t>
      </w:r>
      <w:r w:rsidRPr="00DA6E71">
        <w:rPr>
          <w:bCs/>
          <w:lang w:eastAsia="ko-KR"/>
        </w:rPr>
        <w:t>:</w:t>
      </w:r>
      <w:r w:rsidRPr="00DA6E71">
        <w:rPr>
          <w:lang w:eastAsia="ko-KR"/>
        </w:rPr>
        <w:t xml:space="preserve"> a UE with reduced capabilities as specified in clause 4.2.21.1 in TS 38.306 [11].</w:t>
      </w:r>
    </w:p>
    <w:p w14:paraId="3BAABDC0" w14:textId="77777777" w:rsidR="00C8156D" w:rsidRPr="00DA6E71" w:rsidRDefault="00C8156D" w:rsidP="00C8156D">
      <w:pPr>
        <w:rPr>
          <w:rFonts w:eastAsiaTheme="minorEastAsia"/>
          <w:bCs/>
        </w:rPr>
      </w:pPr>
      <w:r w:rsidRPr="00DA6E71">
        <w:rPr>
          <w:rFonts w:eastAsiaTheme="minorEastAsia"/>
          <w:b/>
        </w:rPr>
        <w:t>Relay discovery</w:t>
      </w:r>
      <w:r w:rsidRPr="00DA6E71">
        <w:rPr>
          <w:rFonts w:eastAsiaTheme="minorEastAsia"/>
          <w:bCs/>
        </w:rPr>
        <w:t xml:space="preserve">: </w:t>
      </w:r>
      <w:r w:rsidRPr="00DA6E71">
        <w:t>AS functionality enabling 5G ProSe UE-to-Network Relay Discovery as defined in TS 23.304 [48], using NR technology but not traversing any network node.</w:t>
      </w:r>
    </w:p>
    <w:p w14:paraId="203E33B0" w14:textId="77777777" w:rsidR="00C8156D" w:rsidRPr="00DA6E71" w:rsidRDefault="00C8156D" w:rsidP="00C8156D">
      <w:r w:rsidRPr="00DA6E71">
        <w:rPr>
          <w:b/>
        </w:rPr>
        <w:t>Satellite</w:t>
      </w:r>
      <w:r w:rsidRPr="00DA6E71">
        <w:rPr>
          <w:bCs/>
        </w:rPr>
        <w:t>:</w:t>
      </w:r>
      <w:r w:rsidRPr="00DA6E71">
        <w:rPr>
          <w:b/>
        </w:rPr>
        <w:t xml:space="preserve"> </w:t>
      </w:r>
      <w:r w:rsidRPr="00DA6E71">
        <w:t>a space-borne vehicle orbiting the Earth embarking the NTN payload.</w:t>
      </w:r>
    </w:p>
    <w:p w14:paraId="0D519E9D" w14:textId="77777777" w:rsidR="00C8156D" w:rsidRPr="00DA6E71" w:rsidRDefault="00C8156D" w:rsidP="00C8156D">
      <w:r w:rsidRPr="00DA6E71">
        <w:rPr>
          <w:b/>
        </w:rPr>
        <w:t>Service link</w:t>
      </w:r>
      <w:r w:rsidRPr="00DA6E71">
        <w:rPr>
          <w:bCs/>
        </w:rPr>
        <w:t>:</w:t>
      </w:r>
      <w:r w:rsidRPr="00DA6E71">
        <w:rPr>
          <w:b/>
        </w:rPr>
        <w:t xml:space="preserve"> </w:t>
      </w:r>
      <w:r w:rsidRPr="00DA6E71">
        <w:t>wireless link between the NTN payload and UE.</w:t>
      </w:r>
    </w:p>
    <w:p w14:paraId="0F3E9EF1" w14:textId="77777777" w:rsidR="00C8156D" w:rsidRPr="00DA6E71" w:rsidRDefault="00C8156D" w:rsidP="00C8156D">
      <w:r w:rsidRPr="00DA6E71">
        <w:rPr>
          <w:b/>
        </w:rPr>
        <w:t>Sidelink Discovery RSRP:</w:t>
      </w:r>
      <w:r w:rsidRPr="00DA6E71">
        <w:t xml:space="preserve"> RSRP measurements on PC5 link related to NR sidelink discovery.</w:t>
      </w:r>
    </w:p>
    <w:p w14:paraId="706435FA" w14:textId="77777777" w:rsidR="00C8156D" w:rsidRPr="00DA6E71" w:rsidRDefault="00C8156D" w:rsidP="00C8156D">
      <w:pPr>
        <w:rPr>
          <w:b/>
        </w:rPr>
      </w:pPr>
      <w:r w:rsidRPr="00DA6E71">
        <w:rPr>
          <w:b/>
        </w:rPr>
        <w:lastRenderedPageBreak/>
        <w:t xml:space="preserve">Sidelink RSRP: </w:t>
      </w:r>
      <w:r w:rsidRPr="00DA6E71">
        <w:t>RSRP measurements on PC5 link related to NR sidelink communication.</w:t>
      </w:r>
    </w:p>
    <w:p w14:paraId="4F779B06" w14:textId="77777777" w:rsidR="00C8156D" w:rsidRPr="00DA6E71" w:rsidRDefault="00C8156D" w:rsidP="00C8156D">
      <w:pPr>
        <w:rPr>
          <w:bCs/>
        </w:rPr>
      </w:pPr>
      <w:r w:rsidRPr="00DA6E71">
        <w:rPr>
          <w:b/>
        </w:rPr>
        <w:t>SNPN Access Mode</w:t>
      </w:r>
      <w:r w:rsidRPr="00DA6E71">
        <w:rPr>
          <w:bCs/>
        </w:rPr>
        <w:t>: mode of operation whereby a UE only accesses SNPNs.</w:t>
      </w:r>
    </w:p>
    <w:p w14:paraId="3A8321E7" w14:textId="77777777" w:rsidR="00C8156D" w:rsidRPr="00DA6E71" w:rsidRDefault="00C8156D" w:rsidP="00C8156D">
      <w:pPr>
        <w:rPr>
          <w:bCs/>
        </w:rPr>
      </w:pPr>
      <w:r w:rsidRPr="00DA6E71">
        <w:rPr>
          <w:b/>
        </w:rPr>
        <w:t>SNPN-only cell</w:t>
      </w:r>
      <w:r w:rsidRPr="00DA6E71">
        <w:rPr>
          <w:bCs/>
        </w:rPr>
        <w:t>: a cell that is only available for normal service for SNPN subscribers.</w:t>
      </w:r>
    </w:p>
    <w:p w14:paraId="53B863E6" w14:textId="77777777" w:rsidR="00C8156D" w:rsidRPr="00DA6E71" w:rsidRDefault="00C8156D" w:rsidP="00C8156D">
      <w:pPr>
        <w:rPr>
          <w:bCs/>
        </w:rPr>
      </w:pPr>
      <w:r w:rsidRPr="00DA6E71">
        <w:rPr>
          <w:b/>
        </w:rPr>
        <w:t>SNPN Identity</w:t>
      </w:r>
      <w:r w:rsidRPr="00DA6E71">
        <w:rPr>
          <w:bCs/>
        </w:rPr>
        <w:t xml:space="preserve">: the </w:t>
      </w:r>
      <w:r w:rsidRPr="00DA6E71">
        <w:t>identity of Stand-alone NPN defined by the pair (PLMN ID, NID).</w:t>
      </w:r>
    </w:p>
    <w:p w14:paraId="63DD453F" w14:textId="77777777" w:rsidR="00C8156D" w:rsidRPr="00DA6E71" w:rsidRDefault="00C8156D" w:rsidP="00C8156D">
      <w:r w:rsidRPr="00DA6E71">
        <w:rPr>
          <w:b/>
          <w:bCs/>
        </w:rPr>
        <w:t>Special Cell:</w:t>
      </w:r>
      <w:r w:rsidRPr="00DA6E71">
        <w:t xml:space="preserve"> For Dual Connectivity operation the term Special Cell refers to the PCell of the MCG or the PSCell of the SCG, otherwise, in case of NR Standalone, the term Special Cell refers to the PCell.</w:t>
      </w:r>
    </w:p>
    <w:p w14:paraId="3AB661CC" w14:textId="3B895CC0" w:rsidR="00C8156D" w:rsidRPr="00DA6E71" w:rsidRDefault="00C8156D" w:rsidP="00C8156D">
      <w:pPr>
        <w:rPr>
          <w:bCs/>
        </w:rPr>
      </w:pPr>
      <w:r w:rsidRPr="00DA6E71">
        <w:rPr>
          <w:b/>
        </w:rPr>
        <w:t>Supported</w:t>
      </w:r>
      <w:r w:rsidRPr="000370E5">
        <w:rPr>
          <w:b/>
        </w:rPr>
        <w:t xml:space="preserve"> </w:t>
      </w:r>
      <w:ins w:id="28" w:author="vivo_Pre_R2#131bis" w:date="2025-10-08T08:42:00Z">
        <w:r>
          <w:rPr>
            <w:b/>
          </w:rPr>
          <w:t>(</w:t>
        </w:r>
      </w:ins>
      <w:r w:rsidRPr="000370E5">
        <w:rPr>
          <w:b/>
        </w:rPr>
        <w:t>AI/ML</w:t>
      </w:r>
      <w:ins w:id="29" w:author="vivo_Pre_R2#131bis" w:date="2025-10-08T08:42:00Z">
        <w:r>
          <w:rPr>
            <w:b/>
          </w:rPr>
          <w:t>)</w:t>
        </w:r>
      </w:ins>
      <w:r w:rsidRPr="00DA6E71">
        <w:rPr>
          <w:b/>
        </w:rPr>
        <w:t xml:space="preserve"> functionality: </w:t>
      </w:r>
      <w:r w:rsidRPr="00DA6E71">
        <w:t>AI/ML functionality which can be indicated by using UE capability information.</w:t>
      </w:r>
    </w:p>
    <w:p w14:paraId="01D295C5" w14:textId="77777777" w:rsidR="00C8156D" w:rsidRPr="00DA6E71" w:rsidRDefault="00C8156D" w:rsidP="00C8156D">
      <w:pPr>
        <w:rPr>
          <w:b/>
        </w:rPr>
      </w:pPr>
      <w:r w:rsidRPr="00DA6E71">
        <w:rPr>
          <w:b/>
        </w:rPr>
        <w:t>Transmit/Receive Point</w:t>
      </w:r>
      <w:r w:rsidRPr="00DA6E71">
        <w:rPr>
          <w:bCs/>
        </w:rPr>
        <w:t>:</w:t>
      </w:r>
      <w:r w:rsidRPr="00DA6E71">
        <w:rPr>
          <w:b/>
        </w:rPr>
        <w:t xml:space="preserve"> </w:t>
      </w:r>
      <w:r w:rsidRPr="00DA6E71">
        <w:rPr>
          <w:bCs/>
        </w:rPr>
        <w:t>part of the gNB transmitting and receiving radio signals to/from UE according to physical layer properties and parameters inherent to that element.</w:t>
      </w:r>
    </w:p>
    <w:p w14:paraId="3AC82F22" w14:textId="77777777" w:rsidR="00B9605C" w:rsidRPr="00DA6E71" w:rsidRDefault="00B9605C" w:rsidP="00B9605C">
      <w:r w:rsidRPr="00DA6E71">
        <w:rPr>
          <w:b/>
        </w:rPr>
        <w:t>U2N Relay UE</w:t>
      </w:r>
      <w:r w:rsidRPr="00DA6E71">
        <w:rPr>
          <w:bCs/>
        </w:rPr>
        <w:t>:</w:t>
      </w:r>
      <w:r w:rsidRPr="00DA6E71">
        <w:t xml:space="preserve"> a UE that provides functionality to support connectivity to the network for U2N Remote UE(s).</w:t>
      </w:r>
      <w:r w:rsidRPr="00DA6E71">
        <w:rPr>
          <w:rFonts w:hint="eastAsia"/>
          <w:lang w:eastAsia="ko-KR"/>
        </w:rPr>
        <w:t xml:space="preserve"> Up to three L2 U2N Relay UEs (</w:t>
      </w:r>
      <w:proofErr w:type="gramStart"/>
      <w:r w:rsidRPr="00DA6E71">
        <w:rPr>
          <w:rFonts w:hint="eastAsia"/>
          <w:lang w:eastAsia="ko-KR"/>
        </w:rPr>
        <w:t>i.e.</w:t>
      </w:r>
      <w:proofErr w:type="gramEnd"/>
      <w:r w:rsidRPr="00DA6E71">
        <w:rPr>
          <w:rFonts w:hint="eastAsia"/>
          <w:lang w:eastAsia="ko-KR"/>
        </w:rPr>
        <w:t xml:space="preserve"> one Last U2N Relay and up to two Intermediate U2N Relays </w:t>
      </w:r>
      <w:r w:rsidRPr="00DA6E71">
        <w:rPr>
          <w:lang w:eastAsia="ko-KR"/>
        </w:rPr>
        <w:t>including</w:t>
      </w:r>
      <w:r w:rsidRPr="00DA6E71">
        <w:rPr>
          <w:rFonts w:hint="eastAsia"/>
          <w:lang w:eastAsia="ko-KR"/>
        </w:rPr>
        <w:t xml:space="preserve"> one First U2N Relay) can be configured for serving a L2 U2N Remote UE in multi-hop L2 U2N Relay communication in this release.</w:t>
      </w:r>
    </w:p>
    <w:p w14:paraId="2CC4EF03" w14:textId="77777777" w:rsidR="00B9605C" w:rsidRPr="00DA6E71" w:rsidRDefault="00B9605C" w:rsidP="00B9605C">
      <w:pPr>
        <w:rPr>
          <w:b/>
        </w:rPr>
      </w:pPr>
      <w:r w:rsidRPr="00DA6E71">
        <w:rPr>
          <w:b/>
        </w:rPr>
        <w:t>U2N Remote UE</w:t>
      </w:r>
      <w:r w:rsidRPr="00DA6E71">
        <w:rPr>
          <w:bCs/>
        </w:rPr>
        <w:t xml:space="preserve">: </w:t>
      </w:r>
      <w:r w:rsidRPr="00DA6E71">
        <w:t xml:space="preserve">a UE that communicates with the network via </w:t>
      </w:r>
      <w:r w:rsidRPr="00DA6E71">
        <w:rPr>
          <w:rFonts w:hint="eastAsia"/>
          <w:lang w:eastAsia="ko-KR"/>
        </w:rPr>
        <w:t>one or more</w:t>
      </w:r>
      <w:r w:rsidRPr="00DA6E71">
        <w:t xml:space="preserve"> U2N Relay UE</w:t>
      </w:r>
      <w:r w:rsidRPr="00DA6E71">
        <w:rPr>
          <w:rFonts w:hint="eastAsia"/>
          <w:lang w:eastAsia="ko-KR"/>
        </w:rPr>
        <w:t>s on an indirect path</w:t>
      </w:r>
      <w:r w:rsidRPr="00DA6E71">
        <w:t>.</w:t>
      </w:r>
    </w:p>
    <w:p w14:paraId="1A1220C1" w14:textId="77777777" w:rsidR="00B9605C" w:rsidRPr="00DA6E71" w:rsidRDefault="00B9605C" w:rsidP="00B9605C">
      <w:r w:rsidRPr="00DA6E71">
        <w:rPr>
          <w:b/>
        </w:rPr>
        <w:t>U2U Relay UE</w:t>
      </w:r>
      <w:r w:rsidRPr="00DA6E71">
        <w:t>: a UE that provides functionality to support connectivity between two U2U Remote UEs.</w:t>
      </w:r>
    </w:p>
    <w:p w14:paraId="447F5DB6" w14:textId="77777777" w:rsidR="00B9605C" w:rsidRPr="00DA6E71" w:rsidRDefault="00B9605C" w:rsidP="00B9605C">
      <w:r w:rsidRPr="00DA6E71">
        <w:rPr>
          <w:b/>
        </w:rPr>
        <w:t>U2U Remote UE</w:t>
      </w:r>
      <w:r w:rsidRPr="00DA6E71">
        <w:t>: a UE that communicates with other UE(s) via a U2U Relay UE.</w:t>
      </w:r>
    </w:p>
    <w:p w14:paraId="653AE189" w14:textId="77777777" w:rsidR="00B9605C" w:rsidRPr="00DA6E71" w:rsidRDefault="00B9605C" w:rsidP="00B9605C">
      <w:r w:rsidRPr="00DA6E71">
        <w:rPr>
          <w:b/>
        </w:rPr>
        <w:t>UE-side (AI/ML) model:</w:t>
      </w:r>
      <w:r w:rsidRPr="00DA6E71">
        <w:t xml:space="preserve"> an AI/ML model whose inference is performed at the UE.</w:t>
      </w:r>
    </w:p>
    <w:p w14:paraId="1EEB3D7B" w14:textId="77777777" w:rsidR="00B9605C" w:rsidRPr="00DA6E71" w:rsidRDefault="00B9605C" w:rsidP="00B9605C">
      <w:pPr>
        <w:rPr>
          <w:lang w:eastAsia="ko-KR"/>
        </w:rPr>
      </w:pPr>
      <w:r w:rsidRPr="00DA6E71">
        <w:rPr>
          <w:b/>
          <w:bCs/>
        </w:rPr>
        <w:t>UE-to-Network Relay</w:t>
      </w:r>
      <w:r w:rsidRPr="00DA6E71">
        <w:rPr>
          <w:rFonts w:hint="eastAsia"/>
          <w:b/>
          <w:bCs/>
          <w:lang w:eastAsia="ko-KR"/>
        </w:rPr>
        <w:t xml:space="preserve"> communication:</w:t>
      </w:r>
      <w:r w:rsidRPr="00DA6E71">
        <w:rPr>
          <w:rFonts w:hint="eastAsia"/>
          <w:lang w:eastAsia="ko-KR"/>
        </w:rPr>
        <w:t xml:space="preserve"> </w:t>
      </w:r>
      <w:r w:rsidRPr="00DA6E71">
        <w:rPr>
          <w:lang w:eastAsia="ko-KR"/>
        </w:rPr>
        <w:t>A mode of communication in which a UE communicates with the network through a</w:t>
      </w:r>
      <w:r w:rsidRPr="00DA6E71">
        <w:rPr>
          <w:rFonts w:hint="eastAsia"/>
          <w:lang w:eastAsia="ko-KR"/>
        </w:rPr>
        <w:t>n</w:t>
      </w:r>
      <w:r w:rsidRPr="00DA6E71">
        <w:rPr>
          <w:lang w:eastAsia="ko-KR"/>
        </w:rPr>
        <w:t xml:space="preserve"> </w:t>
      </w:r>
      <w:r w:rsidRPr="00DA6E71">
        <w:rPr>
          <w:rFonts w:hint="eastAsia"/>
          <w:lang w:eastAsia="ko-KR"/>
        </w:rPr>
        <w:t xml:space="preserve">indirect </w:t>
      </w:r>
      <w:r w:rsidRPr="00DA6E71">
        <w:rPr>
          <w:lang w:eastAsia="ko-KR"/>
        </w:rPr>
        <w:t xml:space="preserve">path involving </w:t>
      </w:r>
      <w:r w:rsidRPr="00DA6E71">
        <w:rPr>
          <w:rFonts w:hint="eastAsia"/>
          <w:lang w:eastAsia="ko-KR"/>
        </w:rPr>
        <w:t xml:space="preserve">only </w:t>
      </w:r>
      <w:r w:rsidRPr="00DA6E71">
        <w:rPr>
          <w:lang w:eastAsia="ko-KR"/>
        </w:rPr>
        <w:t xml:space="preserve">one </w:t>
      </w:r>
      <w:r w:rsidRPr="00DA6E71">
        <w:rPr>
          <w:rFonts w:hint="eastAsia"/>
          <w:lang w:eastAsia="ko-KR"/>
        </w:rPr>
        <w:t xml:space="preserve">U2N Relay UE for single-hop L2 U2N Relay communication </w:t>
      </w:r>
      <w:r w:rsidRPr="00DA6E71">
        <w:rPr>
          <w:lang w:eastAsia="ko-KR"/>
        </w:rPr>
        <w:t xml:space="preserve">or </w:t>
      </w:r>
      <w:r w:rsidRPr="00DA6E71">
        <w:rPr>
          <w:rFonts w:hint="eastAsia"/>
          <w:lang w:eastAsia="ko-KR"/>
        </w:rPr>
        <w:t>multiple</w:t>
      </w:r>
      <w:r w:rsidRPr="00DA6E71">
        <w:rPr>
          <w:lang w:eastAsia="ko-KR"/>
        </w:rPr>
        <w:t xml:space="preserve"> </w:t>
      </w:r>
      <w:r w:rsidRPr="00DA6E71">
        <w:rPr>
          <w:rFonts w:hint="eastAsia"/>
          <w:lang w:eastAsia="ko-KR"/>
        </w:rPr>
        <w:t xml:space="preserve">L2 U2N Relay </w:t>
      </w:r>
      <w:r w:rsidRPr="00DA6E71">
        <w:rPr>
          <w:lang w:eastAsia="ko-KR"/>
        </w:rPr>
        <w:t>UEs</w:t>
      </w:r>
      <w:r w:rsidRPr="00DA6E71">
        <w:rPr>
          <w:rFonts w:hint="eastAsia"/>
          <w:lang w:eastAsia="ko-KR"/>
        </w:rPr>
        <w:t xml:space="preserve"> for multi-hop L2 U2N Relay communication.</w:t>
      </w:r>
    </w:p>
    <w:p w14:paraId="41A26310" w14:textId="77777777" w:rsidR="00B9605C" w:rsidRPr="00DA6E71" w:rsidRDefault="00B9605C" w:rsidP="00B9605C">
      <w:r w:rsidRPr="00DA6E71">
        <w:rPr>
          <w:b/>
          <w:bCs/>
        </w:rPr>
        <w:t>UE-to-Network Relay</w:t>
      </w:r>
      <w:r w:rsidRPr="00DA6E71">
        <w:rPr>
          <w:rFonts w:hint="eastAsia"/>
          <w:b/>
          <w:bCs/>
          <w:lang w:eastAsia="ko-KR"/>
        </w:rPr>
        <w:t xml:space="preserve"> discovery:</w:t>
      </w:r>
      <w:r w:rsidRPr="00DA6E71">
        <w:rPr>
          <w:rFonts w:eastAsia="MS Mincho"/>
        </w:rPr>
        <w:t xml:space="preserve"> A </w:t>
      </w:r>
      <w:r w:rsidRPr="00DA6E71">
        <w:rPr>
          <w:rFonts w:hint="eastAsia"/>
          <w:lang w:eastAsia="ko-KR"/>
        </w:rPr>
        <w:t xml:space="preserve">mode of </w:t>
      </w:r>
      <w:r w:rsidRPr="00DA6E71">
        <w:t xml:space="preserve">NR sidelink discovery </w:t>
      </w:r>
      <w:r w:rsidRPr="00DA6E71">
        <w:rPr>
          <w:rFonts w:hint="eastAsia"/>
          <w:lang w:eastAsia="ko-KR"/>
        </w:rPr>
        <w:t>in which a UE dis</w:t>
      </w:r>
      <w:r w:rsidRPr="00DA6E71">
        <w:rPr>
          <w:lang w:eastAsia="ko-KR"/>
        </w:rPr>
        <w:t>c</w:t>
      </w:r>
      <w:r w:rsidRPr="00DA6E71">
        <w:rPr>
          <w:rFonts w:hint="eastAsia"/>
          <w:lang w:eastAsia="ko-KR"/>
        </w:rPr>
        <w:t>overs other UEs for U2N Relay communication</w:t>
      </w:r>
      <w:r w:rsidRPr="00DA6E71">
        <w:rPr>
          <w:rFonts w:eastAsia="MS Mincho"/>
        </w:rPr>
        <w:t>.</w:t>
      </w:r>
    </w:p>
    <w:p w14:paraId="0DBF2C51" w14:textId="77777777" w:rsidR="00B9605C" w:rsidRPr="00DA6E71" w:rsidRDefault="00B9605C" w:rsidP="00B9605C">
      <w:r w:rsidRPr="00DA6E71">
        <w:rPr>
          <w:b/>
        </w:rPr>
        <w:t>Upstream</w:t>
      </w:r>
      <w:r w:rsidRPr="00DA6E71">
        <w:t>: direction toward parent node in IAB-topology</w:t>
      </w:r>
      <w:r w:rsidRPr="00DA6E71">
        <w:rPr>
          <w:rFonts w:hint="eastAsia"/>
          <w:lang w:eastAsia="ko-KR"/>
        </w:rPr>
        <w:t xml:space="preserve"> or gNB in U2N</w:t>
      </w:r>
      <w:r w:rsidRPr="00DA6E71">
        <w:t xml:space="preserve"> Relay</w:t>
      </w:r>
      <w:r w:rsidRPr="00DA6E71">
        <w:rPr>
          <w:rFonts w:hint="eastAsia"/>
          <w:lang w:eastAsia="ko-KR"/>
        </w:rPr>
        <w:t xml:space="preserve"> communication</w:t>
      </w:r>
      <w:r w:rsidRPr="00DA6E71">
        <w:t>.</w:t>
      </w:r>
    </w:p>
    <w:p w14:paraId="7A13C82F" w14:textId="77777777" w:rsidR="00B9605C" w:rsidRPr="00DA6E71" w:rsidRDefault="00B9605C" w:rsidP="00B9605C">
      <w:r w:rsidRPr="00DA6E71">
        <w:rPr>
          <w:b/>
          <w:bCs/>
        </w:rPr>
        <w:t>Uu Relay RLC channel</w:t>
      </w:r>
      <w:r w:rsidRPr="00DA6E71">
        <w:t>: an RLC channel between L2 U2N Relay UE or MP Relay UE and gNB, which is used to transport packets over Uu for L2 UE-to-Network Relay or for indirect path in case of MP.</w:t>
      </w:r>
    </w:p>
    <w:p w14:paraId="63F3AC15" w14:textId="77777777" w:rsidR="00B9605C" w:rsidRPr="00DA6E71" w:rsidRDefault="00B9605C" w:rsidP="00B9605C">
      <w:r w:rsidRPr="00DA6E71">
        <w:rPr>
          <w:b/>
        </w:rPr>
        <w:t>V2X sidelink</w:t>
      </w:r>
      <w:r w:rsidRPr="00DA6E71">
        <w:rPr>
          <w:b/>
          <w:lang w:eastAsia="ko-KR"/>
        </w:rPr>
        <w:t xml:space="preserve"> communication</w:t>
      </w:r>
      <w:r w:rsidRPr="00DA6E71">
        <w:t>:</w:t>
      </w:r>
      <w:r w:rsidRPr="00DA6E71">
        <w:rPr>
          <w:lang w:eastAsia="ko-KR"/>
        </w:rPr>
        <w:t xml:space="preserve"> </w:t>
      </w:r>
      <w:r w:rsidRPr="00DA6E71">
        <w:t>AS functionality enabling V2X communication as defined in TS 23.285 [41], between nearby UEs, using E-UTRA technology but not traversing any network node.</w:t>
      </w:r>
    </w:p>
    <w:p w14:paraId="161D88F5" w14:textId="77777777" w:rsidR="00B9605C" w:rsidRPr="00DA6E71" w:rsidRDefault="00B9605C" w:rsidP="00B9605C">
      <w:r w:rsidRPr="00DA6E71">
        <w:rPr>
          <w:b/>
          <w:bCs/>
        </w:rPr>
        <w:t>WAB-gNB</w:t>
      </w:r>
      <w:r w:rsidRPr="00DA6E71">
        <w:t xml:space="preserve">: as defined in TS </w:t>
      </w:r>
      <w:r w:rsidRPr="00DA6E71">
        <w:rPr>
          <w:rFonts w:eastAsiaTheme="minorEastAsia" w:hint="eastAsia"/>
        </w:rPr>
        <w:t>38</w:t>
      </w:r>
      <w:r w:rsidRPr="00DA6E71">
        <w:t>.401 [4].</w:t>
      </w:r>
    </w:p>
    <w:p w14:paraId="061BE4FE" w14:textId="77777777" w:rsidR="00B9605C" w:rsidRPr="00DA6E71" w:rsidRDefault="00B9605C" w:rsidP="00B9605C">
      <w:r w:rsidRPr="00DA6E71">
        <w:rPr>
          <w:b/>
          <w:bCs/>
        </w:rPr>
        <w:t>WAB-MT</w:t>
      </w:r>
      <w:r w:rsidRPr="00DA6E71">
        <w:t xml:space="preserve">: as defined in TS </w:t>
      </w:r>
      <w:r w:rsidRPr="00DA6E71">
        <w:rPr>
          <w:rFonts w:eastAsiaTheme="minorEastAsia" w:hint="eastAsia"/>
        </w:rPr>
        <w:t>38</w:t>
      </w:r>
      <w:r w:rsidRPr="00DA6E71">
        <w:t>.401 [4].</w:t>
      </w:r>
    </w:p>
    <w:p w14:paraId="772C8A69" w14:textId="77777777" w:rsidR="00B9605C" w:rsidRPr="00DA6E71" w:rsidRDefault="00B9605C" w:rsidP="00B9605C">
      <w:r w:rsidRPr="00DA6E71">
        <w:rPr>
          <w:b/>
          <w:bCs/>
        </w:rPr>
        <w:t>WAB-node</w:t>
      </w:r>
      <w:r w:rsidRPr="00DA6E71">
        <w:t xml:space="preserve">: as defined in TS </w:t>
      </w:r>
      <w:r w:rsidRPr="00DA6E71">
        <w:rPr>
          <w:rFonts w:eastAsiaTheme="minorEastAsia" w:hint="eastAsia"/>
        </w:rPr>
        <w:t>38</w:t>
      </w:r>
      <w:r w:rsidRPr="00DA6E71">
        <w:t>.401 [4].</w:t>
      </w:r>
    </w:p>
    <w:p w14:paraId="02C6C972" w14:textId="77777777" w:rsidR="00B9605C" w:rsidRPr="00DA6E71" w:rsidRDefault="00B9605C" w:rsidP="00B9605C">
      <w:r w:rsidRPr="00DA6E71">
        <w:rPr>
          <w:b/>
        </w:rPr>
        <w:t>Xn</w:t>
      </w:r>
      <w:r w:rsidRPr="00DA6E71">
        <w:rPr>
          <w:bCs/>
        </w:rPr>
        <w:t>:</w:t>
      </w:r>
      <w:r w:rsidRPr="00DA6E71">
        <w:t xml:space="preserve"> network interface between NG-RAN nodes.</w:t>
      </w:r>
    </w:p>
    <w:p w14:paraId="5CD2B96C" w14:textId="77777777" w:rsidR="002252B1" w:rsidRPr="00B9605C" w:rsidRDefault="002252B1" w:rsidP="00067977">
      <w:pPr>
        <w:rPr>
          <w:rFonts w:eastAsia="等线"/>
        </w:rPr>
      </w:pPr>
    </w:p>
    <w:p w14:paraId="57A4C803" w14:textId="599FD53A" w:rsidR="003D4D2D" w:rsidRPr="003D4D2D" w:rsidRDefault="003D4D2D" w:rsidP="00067977">
      <w:pPr>
        <w:rPr>
          <w:rFonts w:ascii="Arial" w:eastAsia="等线" w:hAnsi="Arial" w:cs="Arial"/>
          <w:color w:val="FF0000"/>
        </w:rPr>
      </w:pPr>
      <w:r w:rsidRPr="003D4D2D">
        <w:rPr>
          <w:rFonts w:ascii="Arial" w:eastAsia="等线" w:hAnsi="Arial" w:cs="Arial"/>
          <w:color w:val="FF0000"/>
        </w:rPr>
        <w:t>-----------------------------------------------------------Skip Unchanged-----------------------------------------------------------</w:t>
      </w:r>
    </w:p>
    <w:p w14:paraId="165B49B3" w14:textId="77777777" w:rsidR="008F76E5" w:rsidRPr="00D36F9D" w:rsidRDefault="008F76E5" w:rsidP="008F76E5">
      <w:pPr>
        <w:pStyle w:val="Heading2"/>
      </w:pPr>
      <w:bookmarkStart w:id="30" w:name="_Toc20387961"/>
      <w:bookmarkStart w:id="31" w:name="_Toc29376040"/>
      <w:bookmarkStart w:id="32" w:name="_Toc37231929"/>
      <w:bookmarkStart w:id="33" w:name="_Toc46501984"/>
      <w:bookmarkStart w:id="34" w:name="_Toc51971332"/>
      <w:bookmarkStart w:id="35" w:name="_Toc52551315"/>
      <w:bookmarkStart w:id="36" w:name="_Toc193404020"/>
      <w:r w:rsidRPr="00D36F9D">
        <w:t>7.9</w:t>
      </w:r>
      <w:r w:rsidRPr="00D36F9D">
        <w:tab/>
        <w:t>UE Assistance Information</w:t>
      </w:r>
      <w:bookmarkEnd w:id="30"/>
      <w:bookmarkEnd w:id="31"/>
      <w:bookmarkEnd w:id="32"/>
      <w:bookmarkEnd w:id="33"/>
      <w:bookmarkEnd w:id="34"/>
      <w:bookmarkEnd w:id="35"/>
      <w:bookmarkEnd w:id="36"/>
    </w:p>
    <w:p w14:paraId="0729F06D" w14:textId="77777777" w:rsidR="00DE43EA" w:rsidRPr="00DA6E71" w:rsidRDefault="00DE43EA" w:rsidP="00DE43EA">
      <w:pPr>
        <w:rPr>
          <w:i/>
        </w:rPr>
      </w:pPr>
      <w:r w:rsidRPr="00DA6E71">
        <w:t xml:space="preserve">When configured to do so, the UE can signal the network through </w:t>
      </w:r>
      <w:r w:rsidRPr="00DA6E71">
        <w:rPr>
          <w:i/>
        </w:rPr>
        <w:t>UEAssistanceInformation</w:t>
      </w:r>
      <w:r w:rsidRPr="00DA6E71">
        <w:rPr>
          <w:iCs/>
        </w:rPr>
        <w:t>:</w:t>
      </w:r>
    </w:p>
    <w:p w14:paraId="6EF9327A" w14:textId="77777777" w:rsidR="00DE43EA" w:rsidRPr="00DA6E71" w:rsidRDefault="00DE43EA" w:rsidP="00DE43EA">
      <w:pPr>
        <w:pStyle w:val="B1"/>
      </w:pPr>
      <w:r w:rsidRPr="00DA6E71">
        <w:rPr>
          <w:iCs/>
        </w:rPr>
        <w:t>-</w:t>
      </w:r>
      <w:r w:rsidRPr="00DA6E71">
        <w:rPr>
          <w:iCs/>
        </w:rPr>
        <w:tab/>
      </w:r>
      <w:r w:rsidRPr="00DA6E71">
        <w:t>If it prefers an adjustment in the connected mode DRX cycle length, for the purpose of delay budget reporting;</w:t>
      </w:r>
    </w:p>
    <w:p w14:paraId="69126AF4" w14:textId="77777777" w:rsidR="00DE43EA" w:rsidRPr="00DA6E71" w:rsidRDefault="00DE43EA" w:rsidP="00DE43EA">
      <w:pPr>
        <w:pStyle w:val="B1"/>
      </w:pPr>
      <w:r w:rsidRPr="00DA6E71">
        <w:t>-</w:t>
      </w:r>
      <w:r w:rsidRPr="00DA6E71">
        <w:tab/>
        <w:t>If it is experiencing internal overheating;</w:t>
      </w:r>
    </w:p>
    <w:p w14:paraId="029DFD91" w14:textId="77777777" w:rsidR="00DE43EA" w:rsidRPr="00DA6E71" w:rsidRDefault="00DE43EA" w:rsidP="00DE43EA">
      <w:pPr>
        <w:pStyle w:val="B1"/>
      </w:pPr>
      <w:r w:rsidRPr="00DA6E71">
        <w:t>-</w:t>
      </w:r>
      <w:r w:rsidRPr="00DA6E71">
        <w:tab/>
        <w:t>If it prefers certain DRX parameter values, and/or a reduced maximum number of secondary component carriers, and/or a reduced maximum aggregated bandwidth and/or a reduced maximum number of MIMO layers and/or minimum scheduling offsets K0 and K2 for power saving purpose;</w:t>
      </w:r>
    </w:p>
    <w:p w14:paraId="02155EE0" w14:textId="77777777" w:rsidR="00DE43EA" w:rsidRPr="00DA6E71" w:rsidRDefault="00DE43EA" w:rsidP="00DE43EA">
      <w:pPr>
        <w:pStyle w:val="B1"/>
      </w:pPr>
      <w:r w:rsidRPr="00DA6E71">
        <w:lastRenderedPageBreak/>
        <w:t>-</w:t>
      </w:r>
      <w:r w:rsidRPr="00DA6E71">
        <w:tab/>
        <w:t>If it expects not to send or receive any more data in the near future, and in this case, it can provide its preference to transition out of RRC_CONNECTED where this indication may express its preferred RRC state, or alternately, it may cancel an earlier indicated preference to transition out of RRC_CONNECTED;</w:t>
      </w:r>
    </w:p>
    <w:p w14:paraId="08E55786" w14:textId="77777777" w:rsidR="00DE43EA" w:rsidRPr="00DA6E71" w:rsidRDefault="00DE43EA" w:rsidP="00DE43EA">
      <w:pPr>
        <w:pStyle w:val="B1"/>
        <w:rPr>
          <w:rFonts w:eastAsia="MS Mincho"/>
        </w:rPr>
      </w:pPr>
      <w:r w:rsidRPr="00DA6E71">
        <w:t>-</w:t>
      </w:r>
      <w:r w:rsidRPr="00DA6E71">
        <w:tab/>
      </w:r>
      <w:r w:rsidRPr="00DA6E71">
        <w:rPr>
          <w:rFonts w:eastAsia="MS Mincho"/>
        </w:rPr>
        <w:t xml:space="preserve">If it </w:t>
      </w:r>
      <w:r w:rsidRPr="00DA6E71">
        <w:t>prefers (not) to be provisioned with reference time information</w:t>
      </w:r>
      <w:r w:rsidRPr="00DA6E71">
        <w:rPr>
          <w:rFonts w:eastAsia="MS Mincho"/>
        </w:rPr>
        <w:t>;</w:t>
      </w:r>
    </w:p>
    <w:p w14:paraId="615B773B" w14:textId="77777777" w:rsidR="00DE43EA" w:rsidRPr="00DA6E71" w:rsidRDefault="00DE43EA" w:rsidP="00DE43EA">
      <w:pPr>
        <w:pStyle w:val="B1"/>
      </w:pPr>
      <w:r w:rsidRPr="00DA6E71">
        <w:t>-</w:t>
      </w:r>
      <w:r w:rsidRPr="00DA6E71">
        <w:tab/>
        <w:t>If it prefers to transition out of RRC_CONNECTED state for MUSIM operation and its preferred RRC state after transition;</w:t>
      </w:r>
    </w:p>
    <w:p w14:paraId="0CF9F68F" w14:textId="77777777" w:rsidR="00DE43EA" w:rsidRPr="00DA6E71" w:rsidRDefault="00DE43EA" w:rsidP="00DE43EA">
      <w:pPr>
        <w:pStyle w:val="B1"/>
      </w:pPr>
      <w:r w:rsidRPr="00DA6E71">
        <w:t>-</w:t>
      </w:r>
      <w:r w:rsidRPr="00DA6E71">
        <w:tab/>
        <w:t>If it wants to include assistance information for setup or release of</w:t>
      </w:r>
      <w:r w:rsidRPr="00DA6E71">
        <w:rPr>
          <w:rFonts w:eastAsia="宋体"/>
        </w:rPr>
        <w:t xml:space="preserve"> MUSIM</w:t>
      </w:r>
      <w:r w:rsidRPr="00DA6E71">
        <w:t xml:space="preserve"> gaps, and/or for setup the priority of periodic </w:t>
      </w:r>
      <w:r w:rsidRPr="00DA6E71">
        <w:rPr>
          <w:rFonts w:eastAsia="宋体"/>
        </w:rPr>
        <w:t xml:space="preserve">MUSIM </w:t>
      </w:r>
      <w:r w:rsidRPr="00DA6E71">
        <w:t xml:space="preserve">gaps, and/or for keeping the colliding </w:t>
      </w:r>
      <w:r w:rsidRPr="00DA6E71">
        <w:rPr>
          <w:rFonts w:eastAsia="宋体"/>
        </w:rPr>
        <w:t>MUSIM</w:t>
      </w:r>
      <w:r w:rsidRPr="00DA6E71">
        <w:t xml:space="preserve"> gaps;</w:t>
      </w:r>
    </w:p>
    <w:p w14:paraId="6C749155" w14:textId="77777777" w:rsidR="00DE43EA" w:rsidRPr="00DA6E71" w:rsidRDefault="00DE43EA" w:rsidP="00DE43EA">
      <w:pPr>
        <w:pStyle w:val="B1"/>
        <w:rPr>
          <w:rFonts w:eastAsiaTheme="minorEastAsia"/>
        </w:rPr>
      </w:pPr>
      <w:r w:rsidRPr="00DA6E71">
        <w:t>-</w:t>
      </w:r>
      <w:r w:rsidRPr="00DA6E71">
        <w:tab/>
        <w:t>If it prefers to restrict UE capability temporarily or remove the restriction for MUSIM operation;</w:t>
      </w:r>
    </w:p>
    <w:p w14:paraId="4EF84B5C" w14:textId="77777777" w:rsidR="00DE43EA" w:rsidRPr="00DA6E71" w:rsidRDefault="00DE43EA" w:rsidP="00DE43EA">
      <w:pPr>
        <w:pStyle w:val="B1"/>
      </w:pPr>
      <w:r w:rsidRPr="00DA6E71">
        <w:t>-</w:t>
      </w:r>
      <w:r w:rsidRPr="00DA6E71">
        <w:tab/>
        <w:t>When affected by IDC problems that it cannot solve by itself:</w:t>
      </w:r>
    </w:p>
    <w:p w14:paraId="266FEE67" w14:textId="77777777" w:rsidR="00DE43EA" w:rsidRPr="00DA6E71" w:rsidRDefault="00DE43EA" w:rsidP="00DE43EA">
      <w:pPr>
        <w:pStyle w:val="B2"/>
      </w:pPr>
      <w:r w:rsidRPr="00DA6E71">
        <w:t>-</w:t>
      </w:r>
      <w:r w:rsidRPr="00DA6E71">
        <w:tab/>
        <w:t>The list of frequencies affected by IDC problems (see clause 23.4 of TS 36.300 [2]);</w:t>
      </w:r>
    </w:p>
    <w:p w14:paraId="2F19A110" w14:textId="77777777" w:rsidR="00DE43EA" w:rsidRPr="00DA6E71" w:rsidRDefault="00DE43EA" w:rsidP="00DE43EA">
      <w:pPr>
        <w:pStyle w:val="B2"/>
      </w:pPr>
      <w:r w:rsidRPr="00DA6E71">
        <w:t>-</w:t>
      </w:r>
      <w:r w:rsidRPr="00DA6E71">
        <w:tab/>
        <w:t>The list of frequency ranges/frequency range combinations affected by the IDC problems;</w:t>
      </w:r>
    </w:p>
    <w:p w14:paraId="0544ACC5" w14:textId="77777777" w:rsidR="00DE43EA" w:rsidRPr="00DA6E71" w:rsidRDefault="00DE43EA" w:rsidP="00DE43EA">
      <w:pPr>
        <w:pStyle w:val="B2"/>
      </w:pPr>
      <w:r w:rsidRPr="00DA6E71">
        <w:t>-</w:t>
      </w:r>
      <w:r w:rsidRPr="00DA6E71">
        <w:tab/>
        <w:t>DRX based TDM assistance information (see clause 23.4.2 of TS 36.300 [2]);</w:t>
      </w:r>
    </w:p>
    <w:p w14:paraId="36A4BFC2" w14:textId="77777777" w:rsidR="00DE43EA" w:rsidRPr="00DA6E71" w:rsidRDefault="00DE43EA" w:rsidP="00DE43EA">
      <w:pPr>
        <w:pStyle w:val="B1"/>
      </w:pPr>
      <w:r w:rsidRPr="00DA6E71">
        <w:t>-</w:t>
      </w:r>
      <w:r w:rsidRPr="00DA6E71">
        <w:tab/>
        <w:t>Its RRM measurement relaxation status indicating whether RRM measurement relaxation criteria are met or not;</w:t>
      </w:r>
    </w:p>
    <w:p w14:paraId="695D462C" w14:textId="77777777" w:rsidR="00DE43EA" w:rsidRPr="00DA6E71" w:rsidRDefault="00DE43EA" w:rsidP="00DE43EA">
      <w:pPr>
        <w:pStyle w:val="B1"/>
      </w:pPr>
      <w:r w:rsidRPr="00DA6E71">
        <w:t>-</w:t>
      </w:r>
      <w:r w:rsidRPr="00DA6E71">
        <w:tab/>
        <w:t>Its RLM measurement relaxation status indicating whether the UE is applying RLM measurements relaxation;</w:t>
      </w:r>
    </w:p>
    <w:p w14:paraId="3A59F7E0" w14:textId="77777777" w:rsidR="00DE43EA" w:rsidRPr="00DA6E71" w:rsidRDefault="00DE43EA" w:rsidP="00DE43EA">
      <w:pPr>
        <w:pStyle w:val="B1"/>
      </w:pPr>
      <w:r w:rsidRPr="00DA6E71">
        <w:t>-</w:t>
      </w:r>
      <w:r w:rsidRPr="00DA6E71">
        <w:tab/>
        <w:t>Its BFD measurement relaxation status indicating whether the UE is applying BFD measurements relaxation;</w:t>
      </w:r>
    </w:p>
    <w:p w14:paraId="288729D0" w14:textId="77777777" w:rsidR="00DE43EA" w:rsidRPr="00DA6E71" w:rsidRDefault="00DE43EA" w:rsidP="00DE43EA">
      <w:pPr>
        <w:pStyle w:val="B1"/>
      </w:pPr>
      <w:r w:rsidRPr="00DA6E71">
        <w:t>-</w:t>
      </w:r>
      <w:r w:rsidRPr="00DA6E71">
        <w:tab/>
        <w:t>If it prefers not operating on multi-Rx (</w:t>
      </w:r>
      <w:proofErr w:type="gramStart"/>
      <w:r w:rsidRPr="00DA6E71">
        <w:t>i.e.</w:t>
      </w:r>
      <w:proofErr w:type="gramEnd"/>
      <w:r w:rsidRPr="00DA6E71">
        <w:t xml:space="preserve"> not supporting </w:t>
      </w:r>
      <w:r w:rsidRPr="00DA6E71">
        <w:rPr>
          <w:noProof/>
        </w:rPr>
        <w:t>simultaneous reception with different QCL-typeD</w:t>
      </w:r>
      <w:r w:rsidRPr="00DA6E71">
        <w:rPr>
          <w:rFonts w:eastAsia="MS Mincho"/>
        </w:rPr>
        <w:t>) for FR2;</w:t>
      </w:r>
    </w:p>
    <w:p w14:paraId="645BD771" w14:textId="69518110" w:rsidR="00DE43EA" w:rsidRPr="00DA6E71" w:rsidRDefault="00DE43EA" w:rsidP="00DE43EA">
      <w:pPr>
        <w:pStyle w:val="B1"/>
      </w:pPr>
      <w:r w:rsidRPr="00DA6E71">
        <w:t>-</w:t>
      </w:r>
      <w:r w:rsidRPr="00DA6E71">
        <w:tab/>
        <w:t xml:space="preserve">If it is in low power state </w:t>
      </w:r>
      <w:r w:rsidRPr="00DA6E71">
        <w:rPr>
          <w:rFonts w:eastAsia="等线"/>
        </w:rPr>
        <w:t xml:space="preserve">while performing data logging for </w:t>
      </w:r>
      <w:del w:id="37" w:author="vivo_Post_R2#131bis" w:date="2025-10-31T07:31:00Z">
        <w:r w:rsidRPr="00DA6E71" w:rsidDel="00E5762D">
          <w:rPr>
            <w:rFonts w:eastAsia="等线"/>
          </w:rPr>
          <w:delText>NW</w:delText>
        </w:r>
      </w:del>
      <w:ins w:id="38" w:author="vivo_Post_R2#131bis" w:date="2025-10-31T07:31:00Z">
        <w:r w:rsidR="00E5762D">
          <w:rPr>
            <w:rFonts w:eastAsia="等线"/>
          </w:rPr>
          <w:t>Network</w:t>
        </w:r>
      </w:ins>
      <w:r w:rsidRPr="00DA6E71">
        <w:rPr>
          <w:rFonts w:eastAsia="等线"/>
        </w:rPr>
        <w:t>-side data collection</w:t>
      </w:r>
      <w:r w:rsidRPr="00DA6E71">
        <w:t>;</w:t>
      </w:r>
    </w:p>
    <w:p w14:paraId="326503CF" w14:textId="318CDA77" w:rsidR="00DE43EA" w:rsidRPr="00DA6E71" w:rsidRDefault="00DE43EA" w:rsidP="00DE43EA">
      <w:pPr>
        <w:pStyle w:val="B1"/>
      </w:pPr>
      <w:r w:rsidRPr="00DA6E71">
        <w:t>-</w:t>
      </w:r>
      <w:r w:rsidRPr="00DA6E71">
        <w:tab/>
        <w:t xml:space="preserve">If its AS </w:t>
      </w:r>
      <w:ins w:id="39" w:author="vivo_Pre_R2#131bis" w:date="2025-10-08T08:42:00Z">
        <w:r>
          <w:t xml:space="preserve">layer </w:t>
        </w:r>
      </w:ins>
      <w:del w:id="40" w:author="vivo_Pre_R2#131bis" w:date="2025-10-08T08:42:00Z">
        <w:r w:rsidDel="00053833">
          <w:delText>buffer</w:delText>
        </w:r>
        <w:r w:rsidRPr="008F76E5" w:rsidDel="00053833">
          <w:delText xml:space="preserve"> </w:delText>
        </w:r>
      </w:del>
      <w:ins w:id="41" w:author="vivo_Pre_R2#131bis" w:date="2025-10-08T08:42:00Z">
        <w:r>
          <w:t>memory</w:t>
        </w:r>
      </w:ins>
      <w:r w:rsidRPr="00DA6E71">
        <w:t xml:space="preserve"> to log data for </w:t>
      </w:r>
      <w:ins w:id="42" w:author="vivo_Post_R2#131bis" w:date="2025-10-31T07:32:00Z">
        <w:r w:rsidR="00E5762D">
          <w:rPr>
            <w:rFonts w:eastAsia="等线"/>
          </w:rPr>
          <w:t>Network</w:t>
        </w:r>
      </w:ins>
      <w:r w:rsidRPr="00DA6E71">
        <w:t>-side data collection becomes full</w:t>
      </w:r>
      <w:del w:id="43" w:author="vivo_Pre_R2#131bis" w:date="2025-10-09T11:02:00Z">
        <w:r w:rsidRPr="00DA6E71" w:rsidDel="00DE43EA">
          <w:delText>, or reaches a threshold configured by the network</w:delText>
        </w:r>
      </w:del>
      <w:r w:rsidRPr="00DA6E71">
        <w:t>;</w:t>
      </w:r>
    </w:p>
    <w:p w14:paraId="76747026" w14:textId="03F9E060" w:rsidR="00DE43EA" w:rsidRPr="008F76E5" w:rsidRDefault="00DE43EA" w:rsidP="00DE43EA">
      <w:pPr>
        <w:pStyle w:val="B1"/>
        <w:rPr>
          <w:ins w:id="44" w:author="vivo_Pre_R2#131bis" w:date="2025-10-09T11:02:00Z"/>
        </w:rPr>
      </w:pPr>
      <w:ins w:id="45" w:author="vivo_Pre_R2#131bis" w:date="2025-10-09T11:02:00Z">
        <w:r w:rsidRPr="008F76E5">
          <w:t>-</w:t>
        </w:r>
        <w:r w:rsidRPr="008F76E5">
          <w:tab/>
          <w:t>If it</w:t>
        </w:r>
        <w:r>
          <w:t>s AS layer memory</w:t>
        </w:r>
        <w:r w:rsidRPr="008F76E5">
          <w:t xml:space="preserve"> </w:t>
        </w:r>
        <w:r>
          <w:t xml:space="preserve">to log data for </w:t>
        </w:r>
      </w:ins>
      <w:ins w:id="46" w:author="vivo_Post_R2#131bis" w:date="2025-10-31T07:32:00Z">
        <w:r w:rsidR="00E5762D">
          <w:rPr>
            <w:rFonts w:eastAsia="等线"/>
          </w:rPr>
          <w:t>Network</w:t>
        </w:r>
      </w:ins>
      <w:ins w:id="47" w:author="vivo_Pre_R2#131bis" w:date="2025-10-09T11:02:00Z">
        <w:r>
          <w:t xml:space="preserve">-side </w:t>
        </w:r>
        <w:r w:rsidRPr="008F76E5">
          <w:t xml:space="preserve">data collection </w:t>
        </w:r>
        <w:r>
          <w:t>reaches a threshold configured by the network</w:t>
        </w:r>
        <w:r w:rsidRPr="008F76E5">
          <w:t>;</w:t>
        </w:r>
      </w:ins>
    </w:p>
    <w:p w14:paraId="684FFC68" w14:textId="77777777" w:rsidR="00DE43EA" w:rsidRPr="00DA6E71" w:rsidRDefault="00DE43EA" w:rsidP="00DE43EA">
      <w:pPr>
        <w:pStyle w:val="B1"/>
      </w:pPr>
      <w:r w:rsidRPr="00DA6E71">
        <w:t>-</w:t>
      </w:r>
      <w:r w:rsidRPr="00DA6E71">
        <w:tab/>
        <w:t>If it prefers to start, or stop UE-side data collection for UE-side model;</w:t>
      </w:r>
    </w:p>
    <w:p w14:paraId="5F93044F" w14:textId="4724AAAB" w:rsidR="00DE43EA" w:rsidRPr="00DA6E71" w:rsidRDefault="00DE43EA" w:rsidP="00DE43EA">
      <w:pPr>
        <w:pStyle w:val="B1"/>
      </w:pPr>
      <w:r w:rsidRPr="00DA6E71">
        <w:t>-</w:t>
      </w:r>
      <w:r w:rsidRPr="00DA6E71">
        <w:tab/>
        <w:t xml:space="preserve">Its preference for UE-side data collection configuration(s) from a list of candidate configurations provided by the </w:t>
      </w:r>
      <w:ins w:id="48" w:author="vivo_Post_R2#131bis" w:date="2025-10-31T07:32:00Z">
        <w:r w:rsidR="00E5762D">
          <w:rPr>
            <w:rFonts w:eastAsia="等线"/>
          </w:rPr>
          <w:t>Network</w:t>
        </w:r>
      </w:ins>
      <w:del w:id="49" w:author="vivo_Post_R2#131bis" w:date="2025-10-31T07:32:00Z">
        <w:r w:rsidRPr="00DA6E71" w:rsidDel="00E5762D">
          <w:delText>NW</w:delText>
        </w:r>
      </w:del>
      <w:r w:rsidRPr="00DA6E71">
        <w:t xml:space="preserve"> for the training of UE-side model(s);</w:t>
      </w:r>
    </w:p>
    <w:p w14:paraId="2619456F" w14:textId="7D17A8F3" w:rsidR="00DE43EA" w:rsidRPr="00DA6E71" w:rsidRDefault="00DE43EA" w:rsidP="00DE43EA">
      <w:pPr>
        <w:pStyle w:val="B1"/>
        <w:rPr>
          <w:rFonts w:eastAsia="MS Mincho"/>
        </w:rPr>
      </w:pPr>
      <w:r w:rsidRPr="00DA6E71">
        <w:t>-</w:t>
      </w:r>
      <w:r w:rsidRPr="00DA6E71">
        <w:tab/>
        <w:t>I</w:t>
      </w:r>
      <w:del w:id="50" w:author="vivo_Post_R2#131bis" w:date="2025-10-31T07:40:00Z">
        <w:r w:rsidRPr="00DA6E71" w:rsidDel="00B2517B">
          <w:delText>f i</w:delText>
        </w:r>
      </w:del>
      <w:r w:rsidRPr="00DA6E71">
        <w:t>ts AI/ML functionality applicability status</w:t>
      </w:r>
      <w:del w:id="51" w:author="vivo_Pre_R2#131bis" w:date="2025-10-09T11:03:00Z">
        <w:r w:rsidRPr="00DA6E71" w:rsidDel="00F00AA2">
          <w:delText xml:space="preserve"> changes</w:delText>
        </w:r>
      </w:del>
      <w:ins w:id="52" w:author="vivo_Pre_R2#131bis" w:date="2025-10-09T11:02:00Z">
        <w:r w:rsidR="00F00AA2">
          <w:t>;</w:t>
        </w:r>
      </w:ins>
    </w:p>
    <w:p w14:paraId="32897B08" w14:textId="77777777" w:rsidR="00DE43EA" w:rsidRPr="00DA6E71" w:rsidRDefault="00DE43EA" w:rsidP="00DE43EA">
      <w:pPr>
        <w:pStyle w:val="B1"/>
        <w:rPr>
          <w:rFonts w:eastAsia="等线"/>
        </w:rPr>
      </w:pPr>
      <w:r w:rsidRPr="00DA6E71">
        <w:t>-</w:t>
      </w:r>
      <w:r w:rsidRPr="00DA6E71">
        <w:tab/>
        <w:t>If it prefers to be configured with a specific time offset for LP-WUS monitoring in RRC_CONNECTED;</w:t>
      </w:r>
    </w:p>
    <w:p w14:paraId="5F41B53A" w14:textId="77777777" w:rsidR="00DE43EA" w:rsidRPr="00DA6E71" w:rsidRDefault="00DE43EA" w:rsidP="00DE43EA">
      <w:pPr>
        <w:pStyle w:val="NO"/>
      </w:pPr>
      <w:r w:rsidRPr="00DA6E71">
        <w:t>NOTE:</w:t>
      </w:r>
      <w:r w:rsidRPr="00DA6E71">
        <w:tab/>
        <w:t>The requirements on RRM/RLM/CSI measurements in different phases of IDC interference defined in TS 36.300 [2] are applicable except that for NR serving cell, the requirements in TS 38.133 [13] and TS 38.101-1 [18], TS 38.101-2 [35], TS 38.101-3 [36] apply.</w:t>
      </w:r>
    </w:p>
    <w:p w14:paraId="76D24B4F" w14:textId="77777777" w:rsidR="00DE43EA" w:rsidRPr="00DA6E71" w:rsidRDefault="00DE43EA" w:rsidP="00DE43EA">
      <w:r w:rsidRPr="00DA6E71">
        <w:t xml:space="preserve">In the second case, the UE can express a preference for </w:t>
      </w:r>
      <w:r w:rsidRPr="00DA6E71">
        <w:rPr>
          <w:iCs/>
        </w:rPr>
        <w:t xml:space="preserve">temporarily reducing the number of maximum secondary component carriers, the maximum aggregated bandwidth and the number of maximum MIMO layers. In </w:t>
      </w:r>
      <w:r w:rsidRPr="00DA6E71">
        <w:t xml:space="preserve">all </w:t>
      </w:r>
      <w:r w:rsidRPr="00DA6E71">
        <w:rPr>
          <w:iCs/>
        </w:rPr>
        <w:t xml:space="preserve">cases, </w:t>
      </w:r>
      <w:r w:rsidRPr="00DA6E71">
        <w:t>it is up to the gNB whether to accommodate the request.</w:t>
      </w:r>
    </w:p>
    <w:p w14:paraId="7C9FFC59" w14:textId="77777777" w:rsidR="00DE43EA" w:rsidRPr="00DA6E71" w:rsidRDefault="00DE43EA" w:rsidP="00DE43EA">
      <w:r w:rsidRPr="00DA6E71">
        <w:t>For sidelink, the UE can report SL traffic pattern(s) to NG-RAN, for periodic traffic.</w:t>
      </w:r>
    </w:p>
    <w:p w14:paraId="43E77337" w14:textId="77777777" w:rsidR="008F76E5" w:rsidRDefault="008F76E5" w:rsidP="00067977">
      <w:pPr>
        <w:rPr>
          <w:rFonts w:eastAsia="等线"/>
        </w:rPr>
      </w:pPr>
    </w:p>
    <w:p w14:paraId="2DC2648E" w14:textId="383E1B94" w:rsidR="008F76E5" w:rsidRDefault="008F76E5" w:rsidP="008F76E5">
      <w:pPr>
        <w:rPr>
          <w:rFonts w:ascii="Arial" w:eastAsia="等线" w:hAnsi="Arial" w:cs="Arial"/>
          <w:b/>
          <w:bCs/>
          <w:color w:val="FF0000"/>
        </w:rPr>
      </w:pPr>
      <w:r w:rsidRPr="00B456D2">
        <w:rPr>
          <w:rFonts w:ascii="Arial" w:eastAsia="等线" w:hAnsi="Arial" w:cs="Arial"/>
          <w:b/>
          <w:bCs/>
          <w:color w:val="FF0000"/>
        </w:rPr>
        <w:t>-----------------------------------------------------------Skip Unchanged-----------------------------------------------------------</w:t>
      </w:r>
    </w:p>
    <w:p w14:paraId="03B8CAE4" w14:textId="77777777" w:rsidR="000C4E6A" w:rsidRPr="003A523E" w:rsidRDefault="000C4E6A" w:rsidP="003A523E">
      <w:pPr>
        <w:keepNext/>
        <w:keepLines/>
        <w:spacing w:before="180"/>
        <w:rPr>
          <w:rFonts w:ascii="Arial" w:eastAsia="等线" w:hAnsi="Arial"/>
          <w:sz w:val="32"/>
        </w:rPr>
      </w:pPr>
    </w:p>
    <w:p w14:paraId="634C3C2E" w14:textId="77777777" w:rsidR="000C4E6A" w:rsidRPr="001F2A89" w:rsidRDefault="000C4E6A" w:rsidP="001F2A89">
      <w:pPr>
        <w:keepNext/>
        <w:keepLines/>
        <w:pBdr>
          <w:top w:val="single" w:sz="12" w:space="3" w:color="auto"/>
        </w:pBdr>
        <w:spacing w:before="240"/>
        <w:ind w:left="1134" w:hanging="1134"/>
        <w:outlineLvl w:val="0"/>
        <w:rPr>
          <w:rFonts w:ascii="Arial" w:hAnsi="Arial"/>
          <w:sz w:val="36"/>
          <w:lang w:eastAsia="ja-JP"/>
        </w:rPr>
      </w:pPr>
      <w:bookmarkStart w:id="53" w:name="_Toc210385661"/>
      <w:r w:rsidRPr="001F2A89">
        <w:rPr>
          <w:rFonts w:ascii="Arial" w:hAnsi="Arial"/>
          <w:sz w:val="36"/>
          <w:lang w:eastAsia="ja-JP"/>
        </w:rPr>
        <w:t>22</w:t>
      </w:r>
      <w:r w:rsidRPr="001F2A89">
        <w:rPr>
          <w:rFonts w:ascii="Arial" w:hAnsi="Arial"/>
          <w:sz w:val="36"/>
          <w:lang w:eastAsia="ja-JP"/>
        </w:rPr>
        <w:tab/>
        <w:t>Support of AI/ML for NR Air Interface</w:t>
      </w:r>
      <w:bookmarkEnd w:id="53"/>
    </w:p>
    <w:p w14:paraId="7EADA91E" w14:textId="77777777" w:rsidR="000C4E6A" w:rsidRPr="00DA6E71" w:rsidRDefault="000C4E6A" w:rsidP="000C4E6A">
      <w:pPr>
        <w:pStyle w:val="Heading2"/>
        <w:rPr>
          <w:rFonts w:eastAsia="宋体"/>
        </w:rPr>
      </w:pPr>
      <w:bookmarkStart w:id="54" w:name="_Toc210385662"/>
      <w:r w:rsidRPr="00DA6E71">
        <w:rPr>
          <w:rFonts w:eastAsia="宋体"/>
        </w:rPr>
        <w:t>22.1</w:t>
      </w:r>
      <w:r w:rsidRPr="00DA6E71">
        <w:rPr>
          <w:rFonts w:eastAsia="宋体"/>
        </w:rPr>
        <w:tab/>
        <w:t>Overview</w:t>
      </w:r>
      <w:bookmarkEnd w:id="54"/>
    </w:p>
    <w:p w14:paraId="673DE021" w14:textId="77777777" w:rsidR="000C4E6A" w:rsidRPr="00DA6E71" w:rsidRDefault="000C4E6A" w:rsidP="000C4E6A">
      <w:pPr>
        <w:rPr>
          <w:rFonts w:eastAsia="等线"/>
        </w:rPr>
      </w:pPr>
      <w:r w:rsidRPr="00DA6E71">
        <w:t>The objective of AI/ML for NR air interface is to improve network performance and user experience, through AI/ML-enabled enhancements to the following features: beam management, CSI prediction and positioning.</w:t>
      </w:r>
    </w:p>
    <w:p w14:paraId="4BCC321F" w14:textId="77777777" w:rsidR="000C4E6A" w:rsidRPr="00DA6E71" w:rsidRDefault="000C4E6A" w:rsidP="000C4E6A">
      <w:pPr>
        <w:pStyle w:val="Heading2"/>
        <w:rPr>
          <w:rFonts w:eastAsia="宋体"/>
        </w:rPr>
      </w:pPr>
      <w:bookmarkStart w:id="55" w:name="_Toc210385663"/>
      <w:r w:rsidRPr="00DA6E71">
        <w:rPr>
          <w:rFonts w:eastAsia="宋体"/>
        </w:rPr>
        <w:t>22.2</w:t>
      </w:r>
      <w:r w:rsidRPr="00DA6E71">
        <w:rPr>
          <w:rFonts w:eastAsia="宋体"/>
        </w:rPr>
        <w:tab/>
        <w:t>AI/ML-based Beam Management</w:t>
      </w:r>
      <w:bookmarkEnd w:id="55"/>
    </w:p>
    <w:p w14:paraId="73ABAAD2" w14:textId="77777777" w:rsidR="000C4E6A" w:rsidRPr="00DA6E71" w:rsidRDefault="000C4E6A" w:rsidP="000C4E6A">
      <w:pPr>
        <w:pStyle w:val="Heading3"/>
        <w:rPr>
          <w:rFonts w:eastAsia="宋体"/>
        </w:rPr>
      </w:pPr>
      <w:bookmarkStart w:id="56" w:name="_Toc210385664"/>
      <w:r w:rsidRPr="00DA6E71">
        <w:rPr>
          <w:rFonts w:eastAsia="宋体"/>
        </w:rPr>
        <w:t>22.2.1</w:t>
      </w:r>
      <w:r w:rsidRPr="00DA6E71">
        <w:rPr>
          <w:rFonts w:eastAsia="宋体"/>
        </w:rPr>
        <w:tab/>
      </w:r>
      <w:r w:rsidRPr="00DA6E71">
        <w:rPr>
          <w:rFonts w:eastAsiaTheme="minorEastAsia"/>
          <w:lang w:eastAsia="en-GB"/>
        </w:rPr>
        <w:t>Introduction</w:t>
      </w:r>
      <w:bookmarkEnd w:id="56"/>
    </w:p>
    <w:p w14:paraId="1BC53925" w14:textId="77777777" w:rsidR="000C4E6A" w:rsidRPr="00DA6E71" w:rsidRDefault="000C4E6A" w:rsidP="000C4E6A">
      <w:r w:rsidRPr="00DA6E71">
        <w:t>AI/ML-based beam management utilizes intra-cell downlink beam prediction of the serving cell to reduce measurement/RS overhead and to improve the accuracy of beam selection. Two types of beam prediction are supported:</w:t>
      </w:r>
    </w:p>
    <w:p w14:paraId="782E07D8" w14:textId="3AC4523B" w:rsidR="000C4E6A" w:rsidRPr="00DA6E71" w:rsidRDefault="000C4E6A" w:rsidP="000C4E6A">
      <w:pPr>
        <w:pStyle w:val="B1"/>
      </w:pPr>
      <w:r w:rsidRPr="00DA6E71">
        <w:t>-</w:t>
      </w:r>
      <w:r w:rsidRPr="00DA6E71">
        <w:tab/>
        <w:t>Spatial-domain downlink transmission beam prediction for one set of beams based on measurement results of another set of beams</w:t>
      </w:r>
      <w:ins w:id="57" w:author="vivo_Pre_R2#131bis" w:date="2025-10-08T08:48:00Z">
        <w:r w:rsidRPr="00217D07">
          <w:t xml:space="preserve"> </w:t>
        </w:r>
        <w:r>
          <w:t xml:space="preserve">where the set of beams for prediction </w:t>
        </w:r>
        <w:r w:rsidRPr="00217D07">
          <w:t xml:space="preserve">can be SSB or </w:t>
        </w:r>
        <w:r>
          <w:t>CSI-RS beams and another set of beams for measurement can be SSB or CSI-RS beams</w:t>
        </w:r>
      </w:ins>
      <w:r w:rsidRPr="00DA6E71">
        <w:t>; and</w:t>
      </w:r>
    </w:p>
    <w:p w14:paraId="18EFEDA5" w14:textId="77777777" w:rsidR="000C4E6A" w:rsidRPr="00DA6E71" w:rsidRDefault="000C4E6A" w:rsidP="000C4E6A">
      <w:pPr>
        <w:pStyle w:val="B1"/>
      </w:pPr>
      <w:r w:rsidRPr="00DA6E71">
        <w:t>-</w:t>
      </w:r>
      <w:r w:rsidRPr="00DA6E71">
        <w:tab/>
        <w:t>Temporal-domain downlink transmission beam prediction for one set of beams based on historic measurement results of another set of beams (these two sets may be different).</w:t>
      </w:r>
    </w:p>
    <w:p w14:paraId="477C964D" w14:textId="741C1F21" w:rsidR="000C4E6A" w:rsidRPr="00DA6E71" w:rsidRDefault="000C4E6A" w:rsidP="000C4E6A">
      <w:pPr>
        <w:rPr>
          <w:rFonts w:eastAsia="等线"/>
        </w:rPr>
      </w:pPr>
      <w:r w:rsidRPr="00DA6E71">
        <w:rPr>
          <w:rFonts w:eastAsia="等线" w:hint="eastAsia"/>
        </w:rPr>
        <w:t>F</w:t>
      </w:r>
      <w:r w:rsidRPr="00DA6E71">
        <w:rPr>
          <w:rFonts w:eastAsia="等线"/>
        </w:rPr>
        <w:t xml:space="preserve">or AI/ML-based beam management, both </w:t>
      </w:r>
      <w:ins w:id="58" w:author="vivo_Post_R2#131bis" w:date="2025-10-31T07:32:00Z">
        <w:r w:rsidR="00E5762D">
          <w:rPr>
            <w:rFonts w:eastAsia="等线"/>
          </w:rPr>
          <w:t>Network</w:t>
        </w:r>
      </w:ins>
      <w:del w:id="59" w:author="vivo_Post_R2#131bis" w:date="2025-10-31T07:32:00Z">
        <w:r w:rsidRPr="00DA6E71" w:rsidDel="00E5762D">
          <w:rPr>
            <w:rFonts w:eastAsia="等线"/>
          </w:rPr>
          <w:delText>NW</w:delText>
        </w:r>
      </w:del>
      <w:r w:rsidRPr="00DA6E71">
        <w:rPr>
          <w:rFonts w:eastAsia="等线"/>
        </w:rPr>
        <w:t>-side model and UE-side model are supported.</w:t>
      </w:r>
    </w:p>
    <w:p w14:paraId="611CF80A" w14:textId="77A0D19A" w:rsidR="00E241C1" w:rsidRPr="00DA6E71" w:rsidRDefault="00E241C1" w:rsidP="00E241C1">
      <w:pPr>
        <w:pStyle w:val="Heading3"/>
        <w:rPr>
          <w:rFonts w:eastAsia="宋体"/>
        </w:rPr>
      </w:pPr>
      <w:bookmarkStart w:id="60" w:name="_Toc210385665"/>
      <w:r w:rsidRPr="00DA6E71">
        <w:rPr>
          <w:rFonts w:eastAsia="宋体"/>
        </w:rPr>
        <w:t>22.2.</w:t>
      </w:r>
      <w:r>
        <w:rPr>
          <w:rFonts w:eastAsia="宋体"/>
        </w:rPr>
        <w:t>2</w:t>
      </w:r>
      <w:r w:rsidRPr="00DA6E71">
        <w:rPr>
          <w:rFonts w:eastAsia="宋体"/>
        </w:rPr>
        <w:tab/>
      </w:r>
      <w:del w:id="61" w:author="vivo_Pre_R2#131bis" w:date="2025-10-09T15:07:00Z">
        <w:r w:rsidRPr="00DA6E71" w:rsidDel="00E241C1">
          <w:rPr>
            <w:rFonts w:eastAsia="宋体"/>
          </w:rPr>
          <w:delText>Data Collection for Offline Model Training</w:delText>
        </w:r>
      </w:del>
      <w:ins w:id="62" w:author="vivo_Pre_R2#131bis" w:date="2025-10-09T15:08:00Z">
        <w:r>
          <w:rPr>
            <w:rFonts w:eastAsia="宋体"/>
          </w:rPr>
          <w:t>Void</w:t>
        </w:r>
      </w:ins>
    </w:p>
    <w:bookmarkEnd w:id="60"/>
    <w:p w14:paraId="18FBC6B5" w14:textId="26E1FD98" w:rsidR="000C4E6A" w:rsidRPr="00DA6E71" w:rsidDel="00717AD4" w:rsidRDefault="000C4E6A" w:rsidP="000C4E6A">
      <w:pPr>
        <w:rPr>
          <w:moveFrom w:id="63" w:author="vivo_Pre_R2#131bis" w:date="2025-10-09T11:14:00Z"/>
          <w:rFonts w:eastAsia="等线"/>
        </w:rPr>
      </w:pPr>
      <w:moveFromRangeStart w:id="64" w:author="vivo_Pre_R2#131bis" w:date="2025-10-09T11:14:00Z" w:name="move210900902"/>
      <w:moveFrom w:id="65" w:author="vivo_Pre_R2#131bis" w:date="2025-10-09T11:14:00Z">
        <w:r w:rsidRPr="00DA6E71" w:rsidDel="00717AD4">
          <w:rPr>
            <w:rFonts w:eastAsia="等线"/>
          </w:rPr>
          <w:t>NW-side data collection for NW-side model training</w:t>
        </w:r>
        <w:r w:rsidRPr="00DA6E71" w:rsidDel="00717AD4">
          <w:t xml:space="preserve"> can be initiated by OAM or by gNB</w:t>
        </w:r>
        <w:r w:rsidRPr="00DA6E71" w:rsidDel="00717AD4">
          <w:rPr>
            <w:rStyle w:val="CommentReference"/>
          </w:rPr>
          <w:t>.</w:t>
        </w:r>
        <w:r w:rsidRPr="00DA6E71" w:rsidDel="00717AD4">
          <w:rPr>
            <w:rFonts w:eastAsia="等线"/>
          </w:rPr>
          <w:t xml:space="preserve"> The following enablers are introduced for NW-side data collection for NW-side model </w:t>
        </w:r>
        <w:r w:rsidRPr="00DA6E71" w:rsidDel="00717AD4">
          <w:t>over air interface</w:t>
        </w:r>
        <w:r w:rsidRPr="00DA6E71" w:rsidDel="00717AD4">
          <w:rPr>
            <w:rFonts w:eastAsia="等线"/>
          </w:rPr>
          <w:t>:</w:t>
        </w:r>
      </w:moveFrom>
    </w:p>
    <w:p w14:paraId="0E02DEAE" w14:textId="62DD1618" w:rsidR="000C4E6A" w:rsidRPr="00DA6E71" w:rsidDel="00717AD4" w:rsidRDefault="000C4E6A" w:rsidP="000C4E6A">
      <w:pPr>
        <w:pStyle w:val="B1"/>
        <w:rPr>
          <w:moveFrom w:id="66" w:author="vivo_Pre_R2#131bis" w:date="2025-10-09T11:14:00Z"/>
        </w:rPr>
      </w:pPr>
      <w:moveFrom w:id="67" w:author="vivo_Pre_R2#131bis" w:date="2025-10-09T11:14:00Z">
        <w:r w:rsidRPr="00DA6E71" w:rsidDel="00717AD4">
          <w:t>-</w:t>
        </w:r>
        <w:r w:rsidRPr="00DA6E71" w:rsidDel="00717AD4">
          <w:tab/>
          <w:t>The UE can be configured by gNB to log L1 measurements in the AS buffer and report them via a RRC message(s).</w:t>
        </w:r>
      </w:moveFrom>
    </w:p>
    <w:p w14:paraId="1F257348" w14:textId="2DCCEC3F" w:rsidR="000C4E6A" w:rsidRPr="00DA6E71" w:rsidDel="00717AD4" w:rsidRDefault="000C4E6A" w:rsidP="000C4E6A">
      <w:pPr>
        <w:pStyle w:val="B1"/>
        <w:rPr>
          <w:moveFrom w:id="68" w:author="vivo_Pre_R2#131bis" w:date="2025-10-09T11:14:00Z"/>
        </w:rPr>
      </w:pPr>
      <w:moveFrom w:id="69" w:author="vivo_Pre_R2#131bis" w:date="2025-10-09T11:14:00Z">
        <w:r w:rsidRPr="00DA6E71" w:rsidDel="00717AD4">
          <w:t>-</w:t>
        </w:r>
        <w:r w:rsidRPr="00DA6E71" w:rsidDel="00717AD4">
          <w:tab/>
          <w:t xml:space="preserve">Both </w:t>
        </w:r>
        <w:r w:rsidRPr="00DA6E71" w:rsidDel="00717AD4">
          <w:rPr>
            <w:rFonts w:eastAsia="等线"/>
          </w:rPr>
          <w:t xml:space="preserve">periodic and L3 measurement event-triggered data loggings are supported. The UE stores the logged data at </w:t>
        </w:r>
        <w:r w:rsidRPr="00DA6E71" w:rsidDel="00717AD4">
          <w:rPr>
            <w:rFonts w:eastAsia="等线" w:hint="eastAsia"/>
          </w:rPr>
          <w:t>the</w:t>
        </w:r>
        <w:r w:rsidRPr="00DA6E71" w:rsidDel="00717AD4">
          <w:rPr>
            <w:rFonts w:eastAsia="等线"/>
          </w:rPr>
          <w:t xml:space="preserve"> AS buffer. When the AS buffer for storing logged data becomes full, the UE stops measurement and logging for data collection. When the AS buffer reserved for storing logged data becomes full or reaches </w:t>
        </w:r>
        <w:r w:rsidRPr="00DA6E71" w:rsidDel="00717AD4">
          <w:t>an absolute threshold (if configured), the UE</w:t>
        </w:r>
        <w:r w:rsidRPr="00DA6E71" w:rsidDel="00717AD4">
          <w:rPr>
            <w:rFonts w:eastAsia="等线"/>
          </w:rPr>
          <w:t xml:space="preserve"> indicates data availability to the network</w:t>
        </w:r>
        <w:r w:rsidRPr="00DA6E71" w:rsidDel="00717AD4">
          <w:t>, as specified in TS 38.331[12]</w:t>
        </w:r>
        <w:r w:rsidRPr="00DA6E71" w:rsidDel="00717AD4">
          <w:rPr>
            <w:rFonts w:eastAsia="等线"/>
          </w:rPr>
          <w:t>.</w:t>
        </w:r>
      </w:moveFrom>
    </w:p>
    <w:p w14:paraId="7AC4623A" w14:textId="0531A498" w:rsidR="000C4E6A" w:rsidRPr="00DA6E71" w:rsidDel="00717AD4" w:rsidRDefault="000C4E6A" w:rsidP="000C4E6A">
      <w:pPr>
        <w:pStyle w:val="B1"/>
        <w:rPr>
          <w:moveFrom w:id="70" w:author="vivo_Pre_R2#131bis" w:date="2025-10-09T11:14:00Z"/>
          <w:rFonts w:eastAsia="等线"/>
        </w:rPr>
      </w:pPr>
      <w:moveFrom w:id="71" w:author="vivo_Pre_R2#131bis" w:date="2025-10-09T11:14:00Z">
        <w:r w:rsidRPr="00DA6E71" w:rsidDel="00717AD4">
          <w:t>-</w:t>
        </w:r>
        <w:r w:rsidRPr="00DA6E71" w:rsidDel="00717AD4">
          <w:tab/>
          <w:t>W</w:t>
        </w:r>
        <w:r w:rsidRPr="00DA6E71" w:rsidDel="00717AD4">
          <w:rPr>
            <w:rFonts w:eastAsia="等线"/>
          </w:rPr>
          <w:t>hen low power state is detected, the UE can indicate the low power state to the network. Upon reception of the low power state indication, the network should release the UE data collection configuration for NW-side model.</w:t>
        </w:r>
      </w:moveFrom>
    </w:p>
    <w:p w14:paraId="5AF93970" w14:textId="05031C99" w:rsidR="000C4E6A" w:rsidRPr="00DA6E71" w:rsidDel="00717AD4" w:rsidRDefault="000C4E6A" w:rsidP="000C4E6A">
      <w:pPr>
        <w:pStyle w:val="NO"/>
        <w:rPr>
          <w:moveFrom w:id="72" w:author="vivo_Pre_R2#131bis" w:date="2025-10-09T11:14:00Z"/>
        </w:rPr>
      </w:pPr>
      <w:moveFrom w:id="73" w:author="vivo_Pre_R2#131bis" w:date="2025-10-09T11:14:00Z">
        <w:r w:rsidRPr="00DA6E71" w:rsidDel="00717AD4">
          <w:rPr>
            <w:rFonts w:hint="eastAsia"/>
          </w:rPr>
          <w:t>N</w:t>
        </w:r>
        <w:r w:rsidRPr="00DA6E71" w:rsidDel="00717AD4">
          <w:t>OTE:</w:t>
        </w:r>
        <w:r w:rsidRPr="00DA6E71" w:rsidDel="00717AD4">
          <w:tab/>
          <w:t>It is up to UE implementation how to determine the AS buffer threshold is reached and how to determine low power state.</w:t>
        </w:r>
      </w:moveFrom>
    </w:p>
    <w:p w14:paraId="261D6CF5" w14:textId="4E6523E3" w:rsidR="000C4E6A" w:rsidRPr="00DA6E71" w:rsidDel="00717AD4" w:rsidRDefault="000C4E6A" w:rsidP="000C4E6A">
      <w:pPr>
        <w:pStyle w:val="B1"/>
        <w:rPr>
          <w:moveFrom w:id="74" w:author="vivo_Pre_R2#131bis" w:date="2025-10-09T11:14:00Z"/>
          <w:rFonts w:eastAsia="等线"/>
        </w:rPr>
      </w:pPr>
      <w:moveFrom w:id="75" w:author="vivo_Pre_R2#131bis" w:date="2025-10-09T11:14:00Z">
        <w:r w:rsidRPr="00DA6E71" w:rsidDel="00717AD4">
          <w:t>-</w:t>
        </w:r>
        <w:r w:rsidRPr="00DA6E71" w:rsidDel="00717AD4">
          <w:tab/>
          <w:t xml:space="preserve">Network can </w:t>
        </w:r>
        <w:r w:rsidRPr="00DA6E71" w:rsidDel="00717AD4">
          <w:rPr>
            <w:rFonts w:hint="cs"/>
          </w:rPr>
          <w:t>i</w:t>
        </w:r>
        <w:r w:rsidRPr="00DA6E71" w:rsidDel="00717AD4">
          <w:t>ndicate UE whether the logged data should be kept or not during handover. When indicated to keep the logged data, UE retains it during handover and indicates its availability after handover</w:t>
        </w:r>
        <w:r w:rsidRPr="00DA6E71" w:rsidDel="00717AD4">
          <w:rPr>
            <w:rFonts w:eastAsia="等线"/>
          </w:rPr>
          <w:t>.</w:t>
        </w:r>
      </w:moveFrom>
    </w:p>
    <w:p w14:paraId="51E9C2BA" w14:textId="43AF7080" w:rsidR="000C4E6A" w:rsidRPr="00DA6E71" w:rsidDel="00717AD4" w:rsidRDefault="000C4E6A" w:rsidP="000C4E6A">
      <w:pPr>
        <w:rPr>
          <w:moveFrom w:id="76" w:author="vivo_Pre_R2#131bis" w:date="2025-10-09T11:14:00Z"/>
        </w:rPr>
      </w:pPr>
      <w:moveFrom w:id="77" w:author="vivo_Pre_R2#131bis" w:date="2025-10-09T11:14:00Z">
        <w:r w:rsidRPr="00DA6E71" w:rsidDel="00717AD4">
          <w:t>For UE-</w:t>
        </w:r>
        <w:r w:rsidRPr="00DA6E71" w:rsidDel="00717AD4">
          <w:rPr>
            <w:rFonts w:eastAsia="等线"/>
          </w:rPr>
          <w:t>side data collection for</w:t>
        </w:r>
        <w:r w:rsidRPr="00DA6E71" w:rsidDel="00717AD4">
          <w:t xml:space="preserve"> UE-</w:t>
        </w:r>
        <w:r w:rsidRPr="00DA6E71" w:rsidDel="00717AD4">
          <w:rPr>
            <w:rFonts w:eastAsia="等线"/>
          </w:rPr>
          <w:t xml:space="preserve">side model training, the network can configure whether UE is allowed to initiate a request for data collection configuration </w:t>
        </w:r>
        <w:r w:rsidRPr="00DA6E71" w:rsidDel="00717AD4">
          <w:rPr>
            <w:bCs/>
          </w:rPr>
          <w:t>(e.g., UE’s preference to start or to stop data collection, preferred configuration from a list of candidate configurations provided by network)</w:t>
        </w:r>
        <w:r w:rsidRPr="00DA6E71" w:rsidDel="00717AD4">
          <w:rPr>
            <w:rFonts w:eastAsia="等线"/>
          </w:rPr>
          <w:t xml:space="preserve">. </w:t>
        </w:r>
        <w:r w:rsidRPr="00DA6E71" w:rsidDel="00717AD4">
          <w:rPr>
            <w:bCs/>
          </w:rPr>
          <w:t>The network can also provide UE with data collection configuration or release the data collection configuration at any point in time, with or without UE request.</w:t>
        </w:r>
      </w:moveFrom>
    </w:p>
    <w:p w14:paraId="0FE03D9A" w14:textId="6F95EBDE" w:rsidR="000C4E6A" w:rsidRPr="00DA6E71" w:rsidRDefault="000C4E6A" w:rsidP="000C4E6A">
      <w:pPr>
        <w:pStyle w:val="Heading3"/>
      </w:pPr>
      <w:bookmarkStart w:id="78" w:name="_Toc210385666"/>
      <w:moveFromRangeEnd w:id="64"/>
      <w:r w:rsidRPr="00DA6E71">
        <w:t>22.2.3</w:t>
      </w:r>
      <w:r w:rsidRPr="00DA6E71">
        <w:tab/>
      </w:r>
      <w:r w:rsidRPr="00DA6E71">
        <w:rPr>
          <w:rFonts w:eastAsiaTheme="minorEastAsia"/>
          <w:lang w:eastAsia="en-GB"/>
        </w:rPr>
        <w:t>Applicability</w:t>
      </w:r>
      <w:r w:rsidRPr="00DA6E71">
        <w:t xml:space="preserve"> Reporting</w:t>
      </w:r>
      <w:bookmarkEnd w:id="78"/>
    </w:p>
    <w:p w14:paraId="28A8033B" w14:textId="28F03327" w:rsidR="000C4E6A" w:rsidRPr="00DA6E71" w:rsidRDefault="000C4E6A" w:rsidP="000C4E6A">
      <w:pPr>
        <w:rPr>
          <w:rFonts w:eastAsia="等线"/>
        </w:rPr>
      </w:pPr>
      <w:r w:rsidRPr="00DA6E71">
        <w:rPr>
          <w:rFonts w:eastAsia="等线" w:hint="eastAsia"/>
        </w:rPr>
        <w:t>F</w:t>
      </w:r>
      <w:r w:rsidRPr="00DA6E71">
        <w:rPr>
          <w:rFonts w:eastAsia="等线"/>
        </w:rPr>
        <w:t xml:space="preserve">or UE-side model, the network provides inference configuration </w:t>
      </w:r>
      <w:ins w:id="79" w:author="vivo_Post_R2#131bis" w:date="2025-10-31T07:41:00Z">
        <w:r w:rsidR="007C2C11">
          <w:rPr>
            <w:rFonts w:eastAsia="等线"/>
          </w:rPr>
          <w:t>or inference-related parameters</w:t>
        </w:r>
        <w:r w:rsidR="007C2C11" w:rsidRPr="00DA6E71">
          <w:rPr>
            <w:rFonts w:eastAsia="等线"/>
          </w:rPr>
          <w:t xml:space="preserve"> </w:t>
        </w:r>
      </w:ins>
      <w:r w:rsidRPr="00DA6E71">
        <w:rPr>
          <w:rFonts w:eastAsia="等线"/>
        </w:rPr>
        <w:t xml:space="preserve">based on UE supported functionalities. The UE reports its applicable functionalities, inapplicable functionalities with its preference to </w:t>
      </w:r>
      <w:r w:rsidRPr="00DA6E71">
        <w:rPr>
          <w:rFonts w:eastAsia="等线"/>
        </w:rPr>
        <w:lastRenderedPageBreak/>
        <w:t xml:space="preserve">release the configuration and subsequent changes </w:t>
      </w:r>
      <w:r w:rsidRPr="00DA6E71">
        <w:t>of applicability status of functionalities</w:t>
      </w:r>
      <w:r w:rsidRPr="00DA6E71">
        <w:rPr>
          <w:rFonts w:eastAsia="等线"/>
        </w:rPr>
        <w:t xml:space="preserve"> to network. The basic procedure of applicability reporting is described </w:t>
      </w:r>
      <w:del w:id="80" w:author="vivo_Post_R2#131bis" w:date="2025-10-31T07:41:00Z">
        <w:r w:rsidRPr="00DA6E71" w:rsidDel="007C2C11">
          <w:rPr>
            <w:rFonts w:eastAsia="等线"/>
          </w:rPr>
          <w:delText xml:space="preserve">as </w:delText>
        </w:r>
      </w:del>
      <w:r w:rsidRPr="00DA6E71">
        <w:rPr>
          <w:rFonts w:eastAsia="等线"/>
        </w:rPr>
        <w:t xml:space="preserve">in </w:t>
      </w:r>
      <w:r w:rsidRPr="00DA6E71">
        <w:t>Figure 22.2.3-1.</w:t>
      </w:r>
    </w:p>
    <w:p w14:paraId="5090B072" w14:textId="6E3984FF" w:rsidR="000C4E6A" w:rsidRPr="00DA6E71" w:rsidRDefault="00181150" w:rsidP="000C4E6A">
      <w:pPr>
        <w:pStyle w:val="TH"/>
        <w:rPr>
          <w:rFonts w:eastAsia="等线"/>
        </w:rPr>
      </w:pPr>
      <w:ins w:id="81" w:author="vivo_Post_R2#131bis" w:date="2025-10-22T08:26:00Z">
        <w:r>
          <w:object w:dxaOrig="5138" w:dyaOrig="6698" w14:anchorId="1D1FF6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7.6pt;height:335.05pt" o:ole="">
              <v:imagedata r:id="rId14" o:title=""/>
            </v:shape>
            <o:OLEObject Type="Embed" ProgID="Mscgen.Chart" ShapeID="_x0000_i1025" DrawAspect="Content" ObjectID="_1824027432" r:id="rId15"/>
          </w:object>
        </w:r>
      </w:ins>
      <w:del w:id="82" w:author="vivo_Post_R2#131bis" w:date="2025-10-22T08:22:00Z">
        <w:r w:rsidR="000C4E6A" w:rsidRPr="00DA6E71" w:rsidDel="00DD1890">
          <w:rPr>
            <w:noProof/>
          </w:rPr>
          <w:object w:dxaOrig="5138" w:dyaOrig="6698" w14:anchorId="4609DEE5">
            <v:shape id="_x0000_i1026" type="#_x0000_t75" alt="" style="width:255.95pt;height:333.35pt;mso-width-percent:0;mso-height-percent:0;mso-width-percent:0;mso-height-percent:0" o:ole="">
              <v:imagedata r:id="rId16" o:title=""/>
            </v:shape>
            <o:OLEObject Type="Embed" ProgID="Mscgen.Chart" ShapeID="_x0000_i1026" DrawAspect="Content" ObjectID="_1824027433" r:id="rId17"/>
          </w:object>
        </w:r>
      </w:del>
    </w:p>
    <w:p w14:paraId="59CDE03A" w14:textId="77777777" w:rsidR="000C4E6A" w:rsidRPr="00DA6E71" w:rsidRDefault="000C4E6A" w:rsidP="000C4E6A">
      <w:pPr>
        <w:pStyle w:val="TF"/>
      </w:pPr>
      <w:r w:rsidRPr="00DA6E71">
        <w:t>Figure 22.2.3-1: Initial applicability and applicability status change reporting</w:t>
      </w:r>
    </w:p>
    <w:p w14:paraId="4A1FF09B" w14:textId="7F13CFB6" w:rsidR="000C4E6A" w:rsidRPr="00DA6E71" w:rsidRDefault="000C4E6A" w:rsidP="000C4E6A">
      <w:pPr>
        <w:pStyle w:val="B1"/>
      </w:pPr>
      <w:r w:rsidRPr="00DA6E71">
        <w:lastRenderedPageBreak/>
        <w:t>1.</w:t>
      </w:r>
      <w:r w:rsidRPr="00DA6E71">
        <w:tab/>
        <w:t xml:space="preserve">The network </w:t>
      </w:r>
      <w:ins w:id="83" w:author="vivo_Post_R2#131bis" w:date="2025-10-31T07:42:00Z">
        <w:r w:rsidR="007C2C11">
          <w:t xml:space="preserve">may </w:t>
        </w:r>
      </w:ins>
      <w:r w:rsidRPr="00DA6E71">
        <w:t>inquire</w:t>
      </w:r>
      <w:del w:id="84" w:author="vivo_Post_R2#131bis" w:date="2025-10-31T07:42:00Z">
        <w:r w:rsidRPr="00DA6E71" w:rsidDel="007C2C11">
          <w:delText>s</w:delText>
        </w:r>
      </w:del>
      <w:r w:rsidRPr="00DA6E71">
        <w:t xml:space="preserve"> about the UE capability information.</w:t>
      </w:r>
    </w:p>
    <w:p w14:paraId="465E347D" w14:textId="3C19DCA2" w:rsidR="000C4E6A" w:rsidRPr="00DA6E71" w:rsidRDefault="000C4E6A" w:rsidP="000C4E6A">
      <w:pPr>
        <w:pStyle w:val="B1"/>
      </w:pPr>
      <w:r w:rsidRPr="00DA6E71">
        <w:t>2.</w:t>
      </w:r>
      <w:r w:rsidRPr="00DA6E71">
        <w:tab/>
        <w:t xml:space="preserve">The UE </w:t>
      </w:r>
      <w:ins w:id="85" w:author="vivo_Post_R2#131bis" w:date="2025-10-31T07:42:00Z">
        <w:r w:rsidR="007C2C11">
          <w:t xml:space="preserve">may </w:t>
        </w:r>
      </w:ins>
      <w:r w:rsidRPr="00DA6E71">
        <w:t>indicate</w:t>
      </w:r>
      <w:del w:id="86" w:author="vivo_Post_R2#131bis" w:date="2025-10-31T07:42:00Z">
        <w:r w:rsidRPr="00DA6E71" w:rsidDel="007C2C11">
          <w:delText>s</w:delText>
        </w:r>
      </w:del>
      <w:r w:rsidRPr="00DA6E71">
        <w:t xml:space="preserve"> its supported </w:t>
      </w:r>
      <w:ins w:id="87" w:author="vivo_Pre_R2#131bis" w:date="2025-10-09T11:22:00Z">
        <w:r w:rsidR="00EF00CC">
          <w:t>AI/ML</w:t>
        </w:r>
        <w:r w:rsidR="00EF00CC" w:rsidRPr="00DA6E71">
          <w:t xml:space="preserve"> </w:t>
        </w:r>
      </w:ins>
      <w:r w:rsidRPr="00DA6E71">
        <w:t xml:space="preserve">functionalities to the network via </w:t>
      </w:r>
      <w:r w:rsidRPr="00DA6E71">
        <w:rPr>
          <w:i/>
          <w:iCs/>
        </w:rPr>
        <w:t>UECapabilityInformation</w:t>
      </w:r>
      <w:r w:rsidRPr="00DA6E71">
        <w:t xml:space="preserve"> message.</w:t>
      </w:r>
    </w:p>
    <w:p w14:paraId="27107282" w14:textId="3DF22B6B" w:rsidR="000C4E6A" w:rsidRPr="00DA6E71" w:rsidRDefault="000C4E6A" w:rsidP="000C4E6A">
      <w:pPr>
        <w:pStyle w:val="B1"/>
      </w:pPr>
      <w:r w:rsidRPr="00DA6E71">
        <w:t>3.</w:t>
      </w:r>
      <w:r w:rsidRPr="00DA6E71">
        <w:tab/>
        <w:t xml:space="preserve">The network may provide inference configuration with </w:t>
      </w:r>
      <w:ins w:id="88" w:author="vivo_Post_R2#131bis" w:date="2025-10-31T07:32:00Z">
        <w:r w:rsidR="00E5762D">
          <w:rPr>
            <w:rFonts w:eastAsia="等线"/>
          </w:rPr>
          <w:t>Network</w:t>
        </w:r>
      </w:ins>
      <w:del w:id="89" w:author="vivo_Post_R2#131bis" w:date="2025-10-31T07:32:00Z">
        <w:r w:rsidRPr="00DA6E71" w:rsidDel="00E5762D">
          <w:delText>NW</w:delText>
        </w:r>
      </w:del>
      <w:r w:rsidRPr="00DA6E71">
        <w:t>-side additional conditions (</w:t>
      </w:r>
      <w:del w:id="90" w:author="vivo_Pre_R2#131bis" w:date="2025-10-09T11:22:00Z">
        <w:r w:rsidRPr="00DA6E71" w:rsidDel="00EF00CC">
          <w:delText>e.g</w:delText>
        </w:r>
      </w:del>
      <w:ins w:id="91" w:author="vivo_Pre_R2#131bis" w:date="2025-10-09T11:22:00Z">
        <w:r w:rsidR="00EF00CC">
          <w:t>i.e</w:t>
        </w:r>
      </w:ins>
      <w:r w:rsidRPr="00DA6E71">
        <w:t>., associated ID) to UE via CSI report configuration or inference related parameters configuration</w:t>
      </w:r>
      <w:del w:id="92" w:author="vivo_Pre_R2#131bis" w:date="2025-10-09T11:22:00Z">
        <w:r w:rsidRPr="00DA6E71" w:rsidDel="00EF00CC">
          <w:delText xml:space="preserve"> via </w:delText>
        </w:r>
        <w:r w:rsidRPr="00DA6E71" w:rsidDel="00EF00CC">
          <w:rPr>
            <w:i/>
            <w:iCs/>
          </w:rPr>
          <w:delText>OtherConfig</w:delText>
        </w:r>
      </w:del>
      <w:r w:rsidRPr="00DA6E71">
        <w:t>.</w:t>
      </w:r>
    </w:p>
    <w:p w14:paraId="3D05A990" w14:textId="4184E43C" w:rsidR="000C4E6A" w:rsidRPr="00DA6E71" w:rsidRDefault="000C4E6A" w:rsidP="000C4E6A">
      <w:pPr>
        <w:pStyle w:val="B1"/>
      </w:pPr>
      <w:r w:rsidRPr="00DA6E71">
        <w:t>4.</w:t>
      </w:r>
      <w:r w:rsidRPr="00DA6E71">
        <w:tab/>
        <w:t xml:space="preserve">The UE determines the applicable AI/ML functionalities based on </w:t>
      </w:r>
      <w:ins w:id="93" w:author="vivo_Post_R2#131bis" w:date="2025-10-31T07:32:00Z">
        <w:r w:rsidR="00E5762D">
          <w:rPr>
            <w:rFonts w:eastAsia="等线"/>
          </w:rPr>
          <w:t>Network</w:t>
        </w:r>
      </w:ins>
      <w:del w:id="94" w:author="vivo_Post_R2#131bis" w:date="2025-10-31T07:32:00Z">
        <w:r w:rsidRPr="00DA6E71" w:rsidDel="00E5762D">
          <w:delText>NW</w:delText>
        </w:r>
      </w:del>
      <w:r w:rsidRPr="00DA6E71">
        <w:t>-side additional conditions (if provided), UE-side additional conditions (internally known by UE) and model availability in the UE.</w:t>
      </w:r>
    </w:p>
    <w:p w14:paraId="1D46C5F7" w14:textId="77777777" w:rsidR="000C4E6A" w:rsidRPr="00DA6E71" w:rsidRDefault="000C4E6A" w:rsidP="000C4E6A">
      <w:pPr>
        <w:pStyle w:val="NO"/>
        <w:rPr>
          <w:rFonts w:eastAsia="等线"/>
        </w:rPr>
      </w:pPr>
      <w:r w:rsidRPr="00DA6E71">
        <w:t>NOTE 1:</w:t>
      </w:r>
      <w:r w:rsidRPr="00DA6E71">
        <w:tab/>
        <w:t>If the network does not provide the associated ID, it is up to UE implementation how to determine the applicability.</w:t>
      </w:r>
    </w:p>
    <w:p w14:paraId="3F25679A" w14:textId="77777777" w:rsidR="000C4E6A" w:rsidRPr="00DA6E71" w:rsidRDefault="000C4E6A" w:rsidP="000C4E6A">
      <w:pPr>
        <w:pStyle w:val="B1"/>
      </w:pPr>
      <w:r w:rsidRPr="00DA6E71">
        <w:t>5.</w:t>
      </w:r>
      <w:r w:rsidRPr="00DA6E71">
        <w:tab/>
        <w:t xml:space="preserve">The UE reports its functionality applicability in </w:t>
      </w:r>
      <w:r w:rsidRPr="00DA6E71">
        <w:rPr>
          <w:i/>
          <w:iCs/>
        </w:rPr>
        <w:t>RRCReconfigurationComplete</w:t>
      </w:r>
      <w:r w:rsidRPr="00DA6E71">
        <w:t xml:space="preserve"> </w:t>
      </w:r>
      <w:r w:rsidRPr="00DA6E71">
        <w:rPr>
          <w:rFonts w:hint="eastAsia"/>
        </w:rPr>
        <w:t>message</w:t>
      </w:r>
      <w:r w:rsidRPr="00DA6E71">
        <w:t>.</w:t>
      </w:r>
    </w:p>
    <w:p w14:paraId="190454BE" w14:textId="36CB4EB3" w:rsidR="000C4E6A" w:rsidRPr="00DA6E71" w:rsidRDefault="000C4E6A" w:rsidP="000C4E6A">
      <w:pPr>
        <w:pStyle w:val="B1"/>
      </w:pPr>
      <w:r w:rsidRPr="00DA6E71">
        <w:t>6.</w:t>
      </w:r>
      <w:r w:rsidRPr="00DA6E71">
        <w:tab/>
        <w:t>When the inference configuration consists of periodic CSI report configuration, upon reporting the applicable functionalities, the UE autonomously activates the applicable AI/ML functionalities.</w:t>
      </w:r>
      <w:r w:rsidRPr="00DA6E71" w:rsidDel="00527640">
        <w:t xml:space="preserve"> </w:t>
      </w:r>
      <w:r w:rsidRPr="00DA6E71">
        <w:t xml:space="preserve">When the inference configuration consists </w:t>
      </w:r>
      <w:del w:id="95" w:author="vivo_Pre_R2#131bis" w:date="2025-10-09T11:23:00Z">
        <w:r w:rsidRPr="00DA6E71" w:rsidDel="00EF00CC">
          <w:delText xml:space="preserve">with </w:delText>
        </w:r>
      </w:del>
      <w:ins w:id="96" w:author="vivo_Pre_R2#131bis" w:date="2025-10-09T11:23:00Z">
        <w:r w:rsidR="00EF00CC">
          <w:t>of</w:t>
        </w:r>
        <w:r w:rsidR="00EF00CC" w:rsidRPr="00DA6E71">
          <w:t xml:space="preserve"> </w:t>
        </w:r>
      </w:ins>
      <w:r w:rsidRPr="00DA6E71">
        <w:t xml:space="preserve">semi-persistent CSI </w:t>
      </w:r>
      <w:ins w:id="97" w:author="vivo_Post_R2#131bis" w:date="2025-10-31T07:42:00Z">
        <w:r w:rsidR="007C2C11">
          <w:t xml:space="preserve">reporting </w:t>
        </w:r>
      </w:ins>
      <w:r w:rsidRPr="00DA6E71">
        <w:t xml:space="preserve">and/or aperiodic CSI report configuration, upon reporting the applicable AI/ML functionalities, applicable AI/ML functionality </w:t>
      </w:r>
      <w:del w:id="98" w:author="vivo_Pre_R2#131bis" w:date="2025-10-09T11:24:00Z">
        <w:r w:rsidRPr="00DA6E71" w:rsidDel="00EF00CC">
          <w:delText xml:space="preserve">activation </w:delText>
        </w:r>
      </w:del>
      <w:r w:rsidRPr="00DA6E71">
        <w:t>can be activated by MAC CE/DCI and aperiodic CSI reporting can be activated by DCI.</w:t>
      </w:r>
    </w:p>
    <w:p w14:paraId="5633AFAD" w14:textId="11FE2D0D" w:rsidR="000C4E6A" w:rsidRPr="00DA6E71" w:rsidRDefault="000C4E6A" w:rsidP="000C4E6A">
      <w:pPr>
        <w:pStyle w:val="B1"/>
        <w:rPr>
          <w:rFonts w:eastAsia="等线"/>
        </w:rPr>
      </w:pPr>
      <w:r w:rsidRPr="00DA6E71">
        <w:t>7.</w:t>
      </w:r>
      <w:r w:rsidRPr="00DA6E71">
        <w:tab/>
        <w:t>When</w:t>
      </w:r>
      <w:del w:id="99" w:author="vivo_Post_R2#131bis" w:date="2025-11-01T17:35:00Z">
        <w:r w:rsidRPr="00DA6E71" w:rsidDel="00014213">
          <w:delText xml:space="preserve"> the network enables applicability reporting via </w:delText>
        </w:r>
        <w:r w:rsidRPr="00DA6E71" w:rsidDel="00014213">
          <w:rPr>
            <w:i/>
            <w:iCs/>
          </w:rPr>
          <w:delText>OtherConfig,</w:delText>
        </w:r>
        <w:r w:rsidRPr="00DA6E71" w:rsidDel="00014213">
          <w:delText xml:space="preserve"> and</w:delText>
        </w:r>
      </w:del>
      <w:r w:rsidRPr="00DA6E71">
        <w:t xml:space="preserve"> applicability of the functionality changes, the UE can report updated functionality applicability status in </w:t>
      </w:r>
      <w:r w:rsidRPr="00DA6E71">
        <w:rPr>
          <w:i/>
          <w:iCs/>
        </w:rPr>
        <w:t>UEAssistanceInformation</w:t>
      </w:r>
      <w:r w:rsidRPr="00DA6E71">
        <w:t xml:space="preserve"> </w:t>
      </w:r>
      <w:r w:rsidRPr="00DA6E71">
        <w:rPr>
          <w:rFonts w:hint="eastAsia"/>
        </w:rPr>
        <w:t>message</w:t>
      </w:r>
      <w:r w:rsidRPr="00DA6E71">
        <w:t>. When an activated AI/ML functionality becomes inapplicable, the UE does not autonomously deactivate it, but the UE indicates to the network the change in the applicability. Upon reception of UE indication of the functionality becoming inapplicable, the network should deactivate or release this activated functionality.</w:t>
      </w:r>
    </w:p>
    <w:p w14:paraId="17E75199" w14:textId="77777777" w:rsidR="000C4E6A" w:rsidRPr="00DA6E71" w:rsidRDefault="000C4E6A" w:rsidP="000C4E6A">
      <w:pPr>
        <w:pStyle w:val="NO"/>
      </w:pPr>
      <w:r w:rsidRPr="00DA6E71">
        <w:t>NOTE 2:</w:t>
      </w:r>
      <w:r w:rsidRPr="00DA6E71">
        <w:tab/>
        <w:t>Upon receiving one or more inference configuration(s), UE maintains all the inference configuration(s) no matter the inference configuration is applicable or inapplicable until the network releases it.</w:t>
      </w:r>
    </w:p>
    <w:p w14:paraId="20321494" w14:textId="77777777" w:rsidR="000C4E6A" w:rsidRPr="00DA6E71" w:rsidRDefault="000C4E6A" w:rsidP="000C4E6A">
      <w:pPr>
        <w:rPr>
          <w:rFonts w:eastAsia="等线"/>
        </w:rPr>
      </w:pPr>
      <w:r w:rsidRPr="00DA6E71">
        <w:rPr>
          <w:rFonts w:eastAsia="等线"/>
        </w:rPr>
        <w:t>During handover, the</w:t>
      </w:r>
      <w:r w:rsidRPr="00DA6E71">
        <w:t xml:space="preserve"> UE may receive the inference configuration related to the target gNB </w:t>
      </w:r>
      <w:r w:rsidRPr="00DA6E71">
        <w:rPr>
          <w:rFonts w:eastAsia="等线" w:hint="eastAsia"/>
        </w:rPr>
        <w:t>via</w:t>
      </w:r>
      <w:r w:rsidRPr="00DA6E71">
        <w:rPr>
          <w:rFonts w:eastAsia="等线"/>
        </w:rPr>
        <w:t xml:space="preserve"> handover command. Then the UE reports its </w:t>
      </w:r>
      <w:r w:rsidRPr="00DA6E71">
        <w:t xml:space="preserve">applicable/inapplicable </w:t>
      </w:r>
      <w:r w:rsidRPr="00DA6E71">
        <w:rPr>
          <w:rFonts w:eastAsia="等线"/>
        </w:rPr>
        <w:t>AI/ML</w:t>
      </w:r>
      <w:r w:rsidRPr="00DA6E71">
        <w:t xml:space="preserve"> functionalities </w:t>
      </w:r>
      <w:r w:rsidRPr="00DA6E71">
        <w:rPr>
          <w:rFonts w:eastAsia="等线"/>
        </w:rPr>
        <w:t xml:space="preserve">to the target gNB after the handover </w:t>
      </w:r>
      <w:r w:rsidRPr="00DA6E71">
        <w:rPr>
          <w:rFonts w:eastAsia="等线" w:hint="eastAsia"/>
        </w:rPr>
        <w:t>completion</w:t>
      </w:r>
      <w:r w:rsidRPr="00DA6E71">
        <w:rPr>
          <w:rFonts w:eastAsia="等线"/>
        </w:rPr>
        <w:t>.</w:t>
      </w:r>
    </w:p>
    <w:p w14:paraId="3C4C3BDF" w14:textId="2F829D8F" w:rsidR="000C4E6A" w:rsidRPr="00E434FD" w:rsidRDefault="000C4E6A" w:rsidP="00E434FD">
      <w:pPr>
        <w:pStyle w:val="NO"/>
        <w:rPr>
          <w:rFonts w:eastAsia="等线"/>
        </w:rPr>
      </w:pPr>
      <w:r w:rsidRPr="00DA6E71">
        <w:t>NOTE 3:</w:t>
      </w:r>
      <w:r w:rsidRPr="00DA6E71">
        <w:rPr>
          <w:rStyle w:val="CommentReference"/>
        </w:rPr>
        <w:tab/>
      </w:r>
      <w:r w:rsidRPr="00DA6E71">
        <w:t>UAI can be sent from the source gNB to the target gNB to exchange applicability reporting referring to the configurations from the source gNB.</w:t>
      </w:r>
      <w:r w:rsidR="00E434FD">
        <w:t xml:space="preserve"> </w:t>
      </w:r>
      <w:ins w:id="100" w:author="vivo_Post_R2#131bis" w:date="2025-11-01T17:28:00Z">
        <w:r w:rsidR="00E434FD">
          <w:t>The source gNB can send to the target gNB applicability information referring to the configurations from the source gNB, via handover preparation information message.</w:t>
        </w:r>
      </w:ins>
    </w:p>
    <w:p w14:paraId="53A1A623" w14:textId="5CE5B298" w:rsidR="000C4E6A" w:rsidRPr="00DA6E71" w:rsidRDefault="000C4E6A" w:rsidP="000C4E6A">
      <w:pPr>
        <w:pStyle w:val="Heading3"/>
      </w:pPr>
      <w:bookmarkStart w:id="101" w:name="_Toc210385667"/>
      <w:r w:rsidRPr="00DA6E71">
        <w:t>22.2.4</w:t>
      </w:r>
      <w:r w:rsidRPr="00DA6E71">
        <w:tab/>
        <w:t xml:space="preserve">Inference, </w:t>
      </w:r>
      <w:r w:rsidRPr="00DA6E71">
        <w:rPr>
          <w:rFonts w:eastAsiaTheme="minorEastAsia"/>
          <w:lang w:eastAsia="en-GB"/>
        </w:rPr>
        <w:t>Monitoring</w:t>
      </w:r>
      <w:r w:rsidRPr="00DA6E71">
        <w:t xml:space="preserve"> and Management</w:t>
      </w:r>
      <w:bookmarkEnd w:id="101"/>
    </w:p>
    <w:p w14:paraId="7B6F7B88" w14:textId="647FDC78" w:rsidR="000C4E6A" w:rsidRPr="00DA6E71" w:rsidRDefault="000C4E6A" w:rsidP="000C4E6A">
      <w:pPr>
        <w:rPr>
          <w:rFonts w:eastAsia="等线"/>
        </w:rPr>
      </w:pPr>
      <w:r w:rsidRPr="00DA6E71">
        <w:rPr>
          <w:rFonts w:eastAsia="等线"/>
        </w:rPr>
        <w:t xml:space="preserve">For </w:t>
      </w:r>
      <w:ins w:id="102" w:author="vivo_Post_R2#131bis" w:date="2025-10-31T07:33:00Z">
        <w:r w:rsidR="00E5762D">
          <w:rPr>
            <w:rFonts w:eastAsia="等线"/>
          </w:rPr>
          <w:t>Network</w:t>
        </w:r>
      </w:ins>
      <w:del w:id="103" w:author="vivo_Post_R2#131bis" w:date="2025-10-31T07:33:00Z">
        <w:r w:rsidRPr="00DA6E71" w:rsidDel="00E5762D">
          <w:rPr>
            <w:rFonts w:eastAsia="等线"/>
          </w:rPr>
          <w:delText>NW</w:delText>
        </w:r>
      </w:del>
      <w:r w:rsidRPr="00DA6E71">
        <w:rPr>
          <w:rFonts w:eastAsia="等线"/>
        </w:rPr>
        <w:t>-side model, the CSI measurement and reporting is used to acquire input data for inference.</w:t>
      </w:r>
    </w:p>
    <w:p w14:paraId="7EE3030B" w14:textId="4D60AD05" w:rsidR="000C4E6A" w:rsidRPr="00DA6E71" w:rsidRDefault="000C4E6A" w:rsidP="000C4E6A">
      <w:pPr>
        <w:pStyle w:val="NO"/>
      </w:pPr>
      <w:r w:rsidRPr="00DA6E71">
        <w:t>NOTE:</w:t>
      </w:r>
      <w:r w:rsidRPr="00DA6E71">
        <w:tab/>
        <w:t xml:space="preserve">For </w:t>
      </w:r>
      <w:ins w:id="104" w:author="vivo_Post_R2#131bis" w:date="2025-10-31T07:33:00Z">
        <w:r w:rsidR="00E5762D">
          <w:rPr>
            <w:rFonts w:eastAsia="等线"/>
          </w:rPr>
          <w:t>Network</w:t>
        </w:r>
      </w:ins>
      <w:del w:id="105" w:author="vivo_Post_R2#131bis" w:date="2025-10-31T07:33:00Z">
        <w:r w:rsidRPr="00DA6E71" w:rsidDel="00E5762D">
          <w:delText>NW</w:delText>
        </w:r>
      </w:del>
      <w:r w:rsidRPr="00DA6E71">
        <w:t>-side model, network side additional conditions are considered known via network implementation.</w:t>
      </w:r>
    </w:p>
    <w:p w14:paraId="65F8B9E6" w14:textId="08741F70" w:rsidR="000C4E6A" w:rsidRPr="00DA6E71" w:rsidRDefault="000C4E6A" w:rsidP="000C4E6A">
      <w:pPr>
        <w:rPr>
          <w:rFonts w:eastAsia="等线"/>
        </w:rPr>
      </w:pPr>
      <w:r w:rsidRPr="00DA6E71">
        <w:rPr>
          <w:rFonts w:eastAsia="等线"/>
        </w:rPr>
        <w:t xml:space="preserve">For </w:t>
      </w:r>
      <w:ins w:id="106" w:author="vivo_Post_R2#131bis" w:date="2025-10-31T07:33:00Z">
        <w:r w:rsidR="00E5762D">
          <w:rPr>
            <w:rFonts w:eastAsia="等线"/>
          </w:rPr>
          <w:t>Network</w:t>
        </w:r>
      </w:ins>
      <w:del w:id="107" w:author="vivo_Post_R2#131bis" w:date="2025-10-31T07:33:00Z">
        <w:r w:rsidRPr="00DA6E71" w:rsidDel="00E5762D">
          <w:rPr>
            <w:rFonts w:eastAsia="等线"/>
          </w:rPr>
          <w:delText>NW</w:delText>
        </w:r>
      </w:del>
      <w:r w:rsidRPr="00DA6E71">
        <w:rPr>
          <w:rFonts w:eastAsia="等线"/>
        </w:rPr>
        <w:t xml:space="preserve">-side model, the gNB is responsible for performance monitoring (i.e., calculates performance metrics). </w:t>
      </w:r>
      <w:r w:rsidRPr="00DA6E71">
        <w:t>There are no additional impacts on the UE for monitoring and management</w:t>
      </w:r>
      <w:r w:rsidRPr="00DA6E71">
        <w:rPr>
          <w:rFonts w:eastAsia="等线"/>
        </w:rPr>
        <w:t xml:space="preserve">, except </w:t>
      </w:r>
      <w:r w:rsidRPr="00DA6E71">
        <w:rPr>
          <w:rFonts w:eastAsia="等线" w:hint="eastAsia"/>
        </w:rPr>
        <w:t>for</w:t>
      </w:r>
      <w:r w:rsidRPr="00DA6E71">
        <w:rPr>
          <w:rFonts w:eastAsia="等线"/>
        </w:rPr>
        <w:t xml:space="preserve"> being configured to provide the required measurement/data. Additionally, the UE is not informed about any gNB-side management decision.</w:t>
      </w:r>
    </w:p>
    <w:p w14:paraId="1200A4F8" w14:textId="77777777" w:rsidR="000C4E6A" w:rsidRPr="00DA6E71" w:rsidRDefault="000C4E6A" w:rsidP="000C4E6A">
      <w:pPr>
        <w:rPr>
          <w:rFonts w:eastAsia="等线"/>
        </w:rPr>
      </w:pPr>
      <w:r w:rsidRPr="00DA6E71">
        <w:rPr>
          <w:rFonts w:eastAsia="等线" w:hint="eastAsia"/>
        </w:rPr>
        <w:t>F</w:t>
      </w:r>
      <w:r w:rsidRPr="00DA6E71">
        <w:rPr>
          <w:rFonts w:eastAsia="等线"/>
        </w:rPr>
        <w:t xml:space="preserve">or UE-side model, the network initiates performance monitoring, and makes management decisions based on the performance monitoring results. The </w:t>
      </w:r>
      <w:r w:rsidRPr="00DA6E71">
        <w:t>UE can be configured to send either the measurement reports or the calculated performance metrics</w:t>
      </w:r>
      <w:r w:rsidRPr="00DA6E71">
        <w:rPr>
          <w:rFonts w:eastAsia="等线"/>
        </w:rPr>
        <w:t>.</w:t>
      </w:r>
    </w:p>
    <w:p w14:paraId="3DC56D99" w14:textId="557EE358" w:rsidR="000C4E6A" w:rsidRPr="00DA6E71" w:rsidRDefault="000C4E6A" w:rsidP="000C4E6A">
      <w:pPr>
        <w:pStyle w:val="Heading2"/>
        <w:rPr>
          <w:rFonts w:eastAsia="宋体"/>
        </w:rPr>
      </w:pPr>
      <w:bookmarkStart w:id="108" w:name="_Toc210385668"/>
      <w:r w:rsidRPr="00DA6E71">
        <w:rPr>
          <w:rFonts w:eastAsia="宋体"/>
        </w:rPr>
        <w:t>22.3</w:t>
      </w:r>
      <w:r w:rsidRPr="00DA6E71">
        <w:rPr>
          <w:rFonts w:eastAsia="宋体"/>
        </w:rPr>
        <w:tab/>
        <w:t>AI/ML-based CSI prediction</w:t>
      </w:r>
      <w:bookmarkEnd w:id="108"/>
    </w:p>
    <w:p w14:paraId="5A0A6690" w14:textId="77777777" w:rsidR="000C4E6A" w:rsidRPr="00DA6E71" w:rsidRDefault="000C4E6A" w:rsidP="000C4E6A">
      <w:pPr>
        <w:rPr>
          <w:rFonts w:eastAsia="等线"/>
        </w:rPr>
      </w:pPr>
      <w:r w:rsidRPr="00DA6E71">
        <w:rPr>
          <w:rFonts w:eastAsia="等线"/>
        </w:rPr>
        <w:t>AI/ML-based CSI prediction is supported with similar principles and procedures as described in 22.2 for AI/ML-based beam management with the following differences:</w:t>
      </w:r>
    </w:p>
    <w:p w14:paraId="5C0D964D" w14:textId="77777777" w:rsidR="000C4E6A" w:rsidRPr="00DA6E71" w:rsidRDefault="000C4E6A" w:rsidP="000C4E6A">
      <w:pPr>
        <w:pStyle w:val="B1"/>
      </w:pPr>
      <w:r w:rsidRPr="00DA6E71">
        <w:t>-</w:t>
      </w:r>
      <w:r w:rsidRPr="00DA6E71">
        <w:tab/>
        <w:t>Only temporal-domain CSI prediction with UE-side model is supported.</w:t>
      </w:r>
    </w:p>
    <w:p w14:paraId="104BE8B5" w14:textId="77777777" w:rsidR="000C4E6A" w:rsidRPr="00DA6E71" w:rsidRDefault="000C4E6A" w:rsidP="000C4E6A">
      <w:pPr>
        <w:pStyle w:val="B1"/>
      </w:pPr>
      <w:r w:rsidRPr="00DA6E71">
        <w:t>-</w:t>
      </w:r>
      <w:r w:rsidRPr="00DA6E71">
        <w:tab/>
        <w:t>During the applicability reporting procedure, there is no inference related parameters configuration provided from network to UE for CSI prediction.</w:t>
      </w:r>
    </w:p>
    <w:p w14:paraId="4B2B2E56" w14:textId="7FE48B5E" w:rsidR="000C4E6A" w:rsidRPr="00DA6E71" w:rsidRDefault="000C4E6A" w:rsidP="000C4E6A">
      <w:pPr>
        <w:pStyle w:val="Heading2"/>
        <w:rPr>
          <w:rFonts w:eastAsia="宋体"/>
        </w:rPr>
      </w:pPr>
      <w:bookmarkStart w:id="109" w:name="_Toc210385669"/>
      <w:r w:rsidRPr="00DA6E71">
        <w:rPr>
          <w:rFonts w:eastAsia="宋体"/>
        </w:rPr>
        <w:lastRenderedPageBreak/>
        <w:t>22.4</w:t>
      </w:r>
      <w:r w:rsidRPr="00DA6E71">
        <w:rPr>
          <w:rFonts w:eastAsia="宋体"/>
        </w:rPr>
        <w:tab/>
        <w:t>AI/ML-based Positioning</w:t>
      </w:r>
      <w:bookmarkEnd w:id="109"/>
    </w:p>
    <w:p w14:paraId="529D7720" w14:textId="77777777" w:rsidR="000C4E6A" w:rsidRPr="00DA6E71" w:rsidRDefault="000C4E6A" w:rsidP="000C4E6A">
      <w:r w:rsidRPr="00DA6E71">
        <w:t>AI/ML-based Positioning is described in TS 38.305 [42].</w:t>
      </w:r>
    </w:p>
    <w:p w14:paraId="7DEFF750" w14:textId="77777777" w:rsidR="000C4E6A" w:rsidRPr="00DA6E71" w:rsidRDefault="000C4E6A" w:rsidP="000C4E6A">
      <w:pPr>
        <w:rPr>
          <w:rFonts w:eastAsia="等线"/>
        </w:rPr>
      </w:pPr>
      <w:r w:rsidRPr="00DA6E71">
        <w:rPr>
          <w:rFonts w:eastAsia="等线"/>
        </w:rPr>
        <w:t>For the deployment of AI/ML assisted positioning with gNB-side AI/ML model, AI/ML Model Training and AI/ML Model Inference are both located in the gNB. The gNB also does performance monitoring of its own AI/ML Model. The other principles for support of AI/ML for NG-RAN described in clause 16.20.2 apply for AI/ML assisted positioning with gNB-side AI/ML model.</w:t>
      </w:r>
    </w:p>
    <w:p w14:paraId="65EDA71C" w14:textId="142D8A2D" w:rsidR="00717AD4" w:rsidRPr="00DA6E71" w:rsidRDefault="00E241C1" w:rsidP="00717AD4">
      <w:pPr>
        <w:pStyle w:val="Heading2"/>
        <w:rPr>
          <w:moveTo w:id="110" w:author="vivo_Pre_R2#131bis" w:date="2025-10-09T11:14:00Z"/>
          <w:rFonts w:eastAsia="宋体"/>
        </w:rPr>
      </w:pPr>
      <w:ins w:id="111" w:author="vivo_Pre_R2#131bis" w:date="2025-10-09T15:07:00Z">
        <w:r w:rsidRPr="00DA6E71">
          <w:rPr>
            <w:rFonts w:eastAsia="宋体"/>
          </w:rPr>
          <w:t>22.</w:t>
        </w:r>
      </w:ins>
      <w:ins w:id="112" w:author="vivo_Pre_R2#131bis" w:date="2025-10-09T15:09:00Z">
        <w:r>
          <w:rPr>
            <w:rFonts w:eastAsia="宋体"/>
          </w:rPr>
          <w:t>X</w:t>
        </w:r>
      </w:ins>
      <w:ins w:id="113" w:author="vivo_Pre_R2#131bis" w:date="2025-10-09T15:07:00Z">
        <w:r w:rsidRPr="00DA6E71">
          <w:rPr>
            <w:rFonts w:eastAsia="宋体"/>
          </w:rPr>
          <w:tab/>
        </w:r>
      </w:ins>
      <w:moveToRangeStart w:id="114" w:author="vivo_Pre_R2#131bis" w:date="2025-10-09T11:14:00Z" w:name="move210900902"/>
      <w:moveTo w:id="115" w:author="vivo_Pre_R2#131bis" w:date="2025-10-09T11:14:00Z">
        <w:r w:rsidR="00717AD4" w:rsidRPr="00DA6E71">
          <w:rPr>
            <w:rFonts w:eastAsia="宋体"/>
          </w:rPr>
          <w:tab/>
          <w:t>Data Collection for Offline Model Training</w:t>
        </w:r>
      </w:moveTo>
    </w:p>
    <w:p w14:paraId="5D39D6AD" w14:textId="6A5BDC15" w:rsidR="00717AD4" w:rsidRPr="003D3A3C" w:rsidRDefault="00717AD4" w:rsidP="00717AD4">
      <w:pPr>
        <w:pStyle w:val="Heading3"/>
        <w:rPr>
          <w:ins w:id="116" w:author="vivo_Pre_R2#131bis" w:date="2025-10-08T08:52:00Z"/>
        </w:rPr>
      </w:pPr>
      <w:ins w:id="117" w:author="vivo_Pre_R2#131bis" w:date="2025-10-09T11:17:00Z">
        <w:r>
          <w:t>22</w:t>
        </w:r>
      </w:ins>
      <w:ins w:id="118" w:author="vivo_Pre_R2#131bis" w:date="2025-10-08T08:52:00Z">
        <w:r w:rsidRPr="00961939">
          <w:t>.</w:t>
        </w:r>
      </w:ins>
      <w:ins w:id="119" w:author="vivo_Pre_R2#131bis" w:date="2025-10-09T15:10:00Z">
        <w:r w:rsidR="00E241C1">
          <w:t>X</w:t>
        </w:r>
      </w:ins>
      <w:ins w:id="120" w:author="vivo_Pre_R2#131bis" w:date="2025-10-08T08:52:00Z">
        <w:r w:rsidRPr="000C68CE">
          <w:t>.</w:t>
        </w:r>
        <w:r>
          <w:t>1</w:t>
        </w:r>
        <w:r w:rsidRPr="000C68CE">
          <w:tab/>
        </w:r>
      </w:ins>
      <w:ins w:id="121" w:author="vivo_Post_R2#131bis" w:date="2025-10-31T07:33:00Z">
        <w:r w:rsidR="00E5762D">
          <w:rPr>
            <w:rFonts w:eastAsia="等线"/>
          </w:rPr>
          <w:t>Network</w:t>
        </w:r>
      </w:ins>
      <w:ins w:id="122" w:author="vivo_Pre_R2#131bis" w:date="2025-10-08T08:52:00Z">
        <w:r w:rsidRPr="003D3A3C">
          <w:t>-side data collection</w:t>
        </w:r>
      </w:ins>
    </w:p>
    <w:p w14:paraId="0EED909B" w14:textId="4CD78CC4" w:rsidR="00717AD4" w:rsidRDefault="00E5762D" w:rsidP="00717AD4">
      <w:pPr>
        <w:rPr>
          <w:ins w:id="123" w:author="vivo_Pre_R2#131bis" w:date="2025-10-08T08:53:00Z"/>
          <w:rFonts w:eastAsia="等线"/>
        </w:rPr>
      </w:pPr>
      <w:ins w:id="124" w:author="vivo_Post_R2#131bis" w:date="2025-10-31T07:33:00Z">
        <w:r>
          <w:rPr>
            <w:rFonts w:eastAsia="等线"/>
          </w:rPr>
          <w:t>Network</w:t>
        </w:r>
      </w:ins>
      <w:ins w:id="125" w:author="vivo_Pre_R2#131bis" w:date="2025-10-08T08:53:00Z">
        <w:r w:rsidR="00717AD4">
          <w:rPr>
            <w:rFonts w:eastAsia="等线"/>
          </w:rPr>
          <w:t>-side data collection applies only to AI/ML beam management feature.</w:t>
        </w:r>
      </w:ins>
    </w:p>
    <w:p w14:paraId="6930C818" w14:textId="68D7BBB2" w:rsidR="00717AD4" w:rsidRPr="00DA6E71" w:rsidRDefault="00E5762D" w:rsidP="00717AD4">
      <w:pPr>
        <w:rPr>
          <w:moveTo w:id="126" w:author="vivo_Pre_R2#131bis" w:date="2025-10-09T11:14:00Z"/>
          <w:rFonts w:eastAsia="等线"/>
        </w:rPr>
      </w:pPr>
      <w:ins w:id="127" w:author="vivo_Post_R2#131bis" w:date="2025-10-31T07:33:00Z">
        <w:r>
          <w:rPr>
            <w:rFonts w:eastAsia="等线"/>
          </w:rPr>
          <w:t>Network</w:t>
        </w:r>
      </w:ins>
      <w:moveTo w:id="128" w:author="vivo_Pre_R2#131bis" w:date="2025-10-09T11:14:00Z">
        <w:r w:rsidR="00717AD4" w:rsidRPr="00DA6E71">
          <w:rPr>
            <w:rFonts w:eastAsia="等线"/>
          </w:rPr>
          <w:t xml:space="preserve">-side data collection for </w:t>
        </w:r>
      </w:moveTo>
      <w:ins w:id="129" w:author="vivo_Post_R2#131bis" w:date="2025-10-31T07:33:00Z">
        <w:r>
          <w:rPr>
            <w:rFonts w:eastAsia="等线"/>
          </w:rPr>
          <w:t>Network</w:t>
        </w:r>
      </w:ins>
      <w:moveTo w:id="130" w:author="vivo_Pre_R2#131bis" w:date="2025-10-09T11:14:00Z">
        <w:r w:rsidR="00717AD4" w:rsidRPr="00DA6E71">
          <w:rPr>
            <w:rFonts w:eastAsia="等线"/>
          </w:rPr>
          <w:t>-side model training</w:t>
        </w:r>
        <w:r w:rsidR="00717AD4" w:rsidRPr="00DA6E71">
          <w:t xml:space="preserve"> can be initiated by OAM or by gNB</w:t>
        </w:r>
        <w:r w:rsidR="00717AD4" w:rsidRPr="00DA6E71">
          <w:rPr>
            <w:rStyle w:val="CommentReference"/>
          </w:rPr>
          <w:t>.</w:t>
        </w:r>
        <w:r w:rsidR="00717AD4" w:rsidRPr="00DA6E71">
          <w:rPr>
            <w:rFonts w:eastAsia="等线"/>
          </w:rPr>
          <w:t xml:space="preserve"> The following enablers are introduced for </w:t>
        </w:r>
      </w:moveTo>
      <w:ins w:id="131" w:author="vivo_Post_R2#131bis" w:date="2025-10-31T07:34:00Z">
        <w:r>
          <w:rPr>
            <w:rFonts w:eastAsia="等线"/>
          </w:rPr>
          <w:t>Network</w:t>
        </w:r>
      </w:ins>
      <w:moveTo w:id="132" w:author="vivo_Pre_R2#131bis" w:date="2025-10-09T11:14:00Z">
        <w:r w:rsidR="00717AD4" w:rsidRPr="00DA6E71">
          <w:rPr>
            <w:rFonts w:eastAsia="等线"/>
          </w:rPr>
          <w:t xml:space="preserve">-side data collection for </w:t>
        </w:r>
      </w:moveTo>
      <w:ins w:id="133" w:author="vivo_Post_R2#131bis" w:date="2025-10-31T07:33:00Z">
        <w:r>
          <w:rPr>
            <w:rFonts w:eastAsia="等线"/>
          </w:rPr>
          <w:t>Network</w:t>
        </w:r>
      </w:ins>
      <w:moveTo w:id="134" w:author="vivo_Pre_R2#131bis" w:date="2025-10-09T11:14:00Z">
        <w:r w:rsidR="00717AD4" w:rsidRPr="00DA6E71">
          <w:rPr>
            <w:rFonts w:eastAsia="等线"/>
          </w:rPr>
          <w:t xml:space="preserve">-side model </w:t>
        </w:r>
        <w:r w:rsidR="00717AD4" w:rsidRPr="00DA6E71">
          <w:t>over air interface</w:t>
        </w:r>
        <w:r w:rsidR="00717AD4" w:rsidRPr="00DA6E71">
          <w:rPr>
            <w:rFonts w:eastAsia="等线"/>
          </w:rPr>
          <w:t>:</w:t>
        </w:r>
      </w:moveTo>
    </w:p>
    <w:p w14:paraId="0F792247" w14:textId="37487D26" w:rsidR="00717AD4" w:rsidRPr="00DA6E71" w:rsidRDefault="00717AD4" w:rsidP="00717AD4">
      <w:pPr>
        <w:pStyle w:val="B1"/>
        <w:rPr>
          <w:moveTo w:id="135" w:author="vivo_Pre_R2#131bis" w:date="2025-10-09T11:14:00Z"/>
        </w:rPr>
      </w:pPr>
      <w:moveTo w:id="136" w:author="vivo_Pre_R2#131bis" w:date="2025-10-09T11:14:00Z">
        <w:r w:rsidRPr="00DA6E71">
          <w:t>-</w:t>
        </w:r>
        <w:r w:rsidRPr="00DA6E71">
          <w:tab/>
          <w:t xml:space="preserve">The UE can be configured by gNB to log L1 measurements in the AS </w:t>
        </w:r>
      </w:moveTo>
      <w:ins w:id="137" w:author="vivo_Pre_R2#131bis" w:date="2025-10-09T11:20:00Z">
        <w:r w:rsidR="00EF00CC">
          <w:t>layer memory</w:t>
        </w:r>
      </w:ins>
      <w:moveTo w:id="138" w:author="vivo_Pre_R2#131bis" w:date="2025-10-09T11:14:00Z">
        <w:r w:rsidRPr="00DA6E71">
          <w:t xml:space="preserve"> and report them via a RRC message(s).</w:t>
        </w:r>
      </w:moveTo>
    </w:p>
    <w:p w14:paraId="3524C44D" w14:textId="25234908" w:rsidR="00717AD4" w:rsidRPr="00DA6E71" w:rsidRDefault="00717AD4" w:rsidP="00717AD4">
      <w:pPr>
        <w:pStyle w:val="B1"/>
        <w:rPr>
          <w:moveTo w:id="139" w:author="vivo_Pre_R2#131bis" w:date="2025-10-09T11:14:00Z"/>
        </w:rPr>
      </w:pPr>
      <w:moveTo w:id="140" w:author="vivo_Pre_R2#131bis" w:date="2025-10-09T11:14:00Z">
        <w:r w:rsidRPr="00DA6E71">
          <w:t>-</w:t>
        </w:r>
        <w:r w:rsidRPr="00DA6E71">
          <w:tab/>
          <w:t xml:space="preserve">Both </w:t>
        </w:r>
        <w:r w:rsidRPr="00DA6E71">
          <w:rPr>
            <w:rFonts w:eastAsia="等线"/>
          </w:rPr>
          <w:t xml:space="preserve">periodic and L3 measurement event-triggered data </w:t>
        </w:r>
      </w:moveTo>
      <w:ins w:id="141" w:author="vivo_Post_R2#131bis" w:date="2025-10-31T07:43:00Z">
        <w:r w:rsidR="007C2C11">
          <w:rPr>
            <w:rFonts w:eastAsia="等线"/>
          </w:rPr>
          <w:t>collection</w:t>
        </w:r>
      </w:ins>
      <w:moveTo w:id="142" w:author="vivo_Pre_R2#131bis" w:date="2025-10-09T11:14:00Z">
        <w:r w:rsidRPr="00DA6E71">
          <w:rPr>
            <w:rFonts w:eastAsia="等线"/>
          </w:rPr>
          <w:t xml:space="preserve"> are supported. The UE stores the logged data at </w:t>
        </w:r>
        <w:r w:rsidRPr="00DA6E71">
          <w:rPr>
            <w:rFonts w:eastAsia="等线" w:hint="eastAsia"/>
          </w:rPr>
          <w:t>the</w:t>
        </w:r>
        <w:r w:rsidRPr="00DA6E71">
          <w:rPr>
            <w:rFonts w:eastAsia="等线"/>
          </w:rPr>
          <w:t xml:space="preserve"> AS </w:t>
        </w:r>
      </w:moveTo>
      <w:ins w:id="143" w:author="vivo_Pre_R2#131bis" w:date="2025-10-09T11:20:00Z">
        <w:r w:rsidR="00EF00CC">
          <w:t>layer memory</w:t>
        </w:r>
      </w:ins>
      <w:moveTo w:id="144" w:author="vivo_Pre_R2#131bis" w:date="2025-10-09T11:14:00Z">
        <w:r w:rsidRPr="00DA6E71">
          <w:rPr>
            <w:rFonts w:eastAsia="等线"/>
          </w:rPr>
          <w:t xml:space="preserve">. When the AS </w:t>
        </w:r>
      </w:moveTo>
      <w:ins w:id="145" w:author="vivo_Pre_R2#131bis" w:date="2025-10-09T11:20:00Z">
        <w:r w:rsidR="00EF00CC">
          <w:t>layer memory</w:t>
        </w:r>
      </w:ins>
      <w:moveTo w:id="146" w:author="vivo_Pre_R2#131bis" w:date="2025-10-09T11:14:00Z">
        <w:r w:rsidRPr="00DA6E71">
          <w:rPr>
            <w:rFonts w:eastAsia="等线"/>
          </w:rPr>
          <w:t xml:space="preserve"> for storing logged data becomes full, the UE stops measurement and logging for data collection. When the AS </w:t>
        </w:r>
      </w:moveTo>
      <w:ins w:id="147" w:author="vivo_Pre_R2#131bis" w:date="2025-10-09T11:20:00Z">
        <w:r w:rsidR="00EF00CC">
          <w:t>layer memory</w:t>
        </w:r>
      </w:ins>
      <w:moveTo w:id="148" w:author="vivo_Pre_R2#131bis" w:date="2025-10-09T11:14:00Z">
        <w:r w:rsidRPr="00DA6E71">
          <w:rPr>
            <w:rFonts w:eastAsia="等线"/>
          </w:rPr>
          <w:t xml:space="preserve"> reserved for storing logged data becomes full or reaches </w:t>
        </w:r>
        <w:r w:rsidRPr="00DA6E71">
          <w:t>an absolute threshold (if configured), the UE</w:t>
        </w:r>
        <w:r w:rsidRPr="00DA6E71">
          <w:rPr>
            <w:rFonts w:eastAsia="等线"/>
          </w:rPr>
          <w:t xml:space="preserve"> indicates data availability to the network</w:t>
        </w:r>
        <w:r w:rsidRPr="00DA6E71">
          <w:t>, as specified in TS 38.331[12]</w:t>
        </w:r>
        <w:r w:rsidRPr="00DA6E71">
          <w:rPr>
            <w:rFonts w:eastAsia="等线"/>
          </w:rPr>
          <w:t>.</w:t>
        </w:r>
      </w:moveTo>
    </w:p>
    <w:p w14:paraId="5E8B94E3" w14:textId="2C0D9E77" w:rsidR="00717AD4" w:rsidRPr="00DA6E71" w:rsidRDefault="00717AD4" w:rsidP="00717AD4">
      <w:pPr>
        <w:pStyle w:val="B1"/>
        <w:rPr>
          <w:moveTo w:id="149" w:author="vivo_Pre_R2#131bis" w:date="2025-10-09T11:14:00Z"/>
          <w:rFonts w:eastAsia="等线"/>
        </w:rPr>
      </w:pPr>
      <w:moveTo w:id="150" w:author="vivo_Pre_R2#131bis" w:date="2025-10-09T11:14:00Z">
        <w:r w:rsidRPr="00DA6E71">
          <w:t>-</w:t>
        </w:r>
        <w:r w:rsidRPr="00DA6E71">
          <w:tab/>
          <w:t>W</w:t>
        </w:r>
        <w:r w:rsidRPr="00DA6E71">
          <w:rPr>
            <w:rFonts w:eastAsia="等线"/>
          </w:rPr>
          <w:t>hen low power state is detected, the UE can indicate the low power state to the network. Upon reception of the low power state indication,</w:t>
        </w:r>
        <w:r w:rsidRPr="00DA6E71" w:rsidDel="00E31D28">
          <w:rPr>
            <w:rFonts w:eastAsia="等线"/>
          </w:rPr>
          <w:t xml:space="preserve"> </w:t>
        </w:r>
        <w:r w:rsidRPr="00DA6E71">
          <w:rPr>
            <w:rFonts w:eastAsia="等线"/>
          </w:rPr>
          <w:t xml:space="preserve">the network should release the UE data collection configuration for </w:t>
        </w:r>
      </w:moveTo>
      <w:ins w:id="151" w:author="vivo_Post_R2#131bis" w:date="2025-10-31T07:33:00Z">
        <w:r w:rsidR="00E5762D">
          <w:rPr>
            <w:rFonts w:eastAsia="等线"/>
          </w:rPr>
          <w:t>Network</w:t>
        </w:r>
      </w:ins>
      <w:moveTo w:id="152" w:author="vivo_Pre_R2#131bis" w:date="2025-10-09T11:14:00Z">
        <w:r w:rsidRPr="00DA6E71">
          <w:rPr>
            <w:rFonts w:eastAsia="等线"/>
          </w:rPr>
          <w:t>-side model.</w:t>
        </w:r>
      </w:moveTo>
    </w:p>
    <w:p w14:paraId="2BDBBD48" w14:textId="7C56BE17" w:rsidR="00717AD4" w:rsidRPr="00DA6E71" w:rsidRDefault="00717AD4" w:rsidP="00717AD4">
      <w:pPr>
        <w:pStyle w:val="NO"/>
        <w:rPr>
          <w:moveTo w:id="153" w:author="vivo_Pre_R2#131bis" w:date="2025-10-09T11:14:00Z"/>
        </w:rPr>
      </w:pPr>
      <w:moveTo w:id="154" w:author="vivo_Pre_R2#131bis" w:date="2025-10-09T11:14:00Z">
        <w:r w:rsidRPr="00DA6E71">
          <w:rPr>
            <w:rFonts w:hint="eastAsia"/>
          </w:rPr>
          <w:t>N</w:t>
        </w:r>
        <w:r w:rsidRPr="00DA6E71">
          <w:t>OTE:</w:t>
        </w:r>
        <w:r w:rsidRPr="00DA6E71">
          <w:tab/>
          <w:t xml:space="preserve">It is up to UE implementation how to determine the AS </w:t>
        </w:r>
      </w:moveTo>
      <w:ins w:id="155" w:author="vivo_Pre_R2#131bis" w:date="2025-10-09T11:20:00Z">
        <w:r w:rsidR="00EF00CC">
          <w:t>layer memory</w:t>
        </w:r>
      </w:ins>
      <w:ins w:id="156" w:author="vivo_Post_R2#131bis" w:date="2025-10-31T07:46:00Z">
        <w:r w:rsidR="00D47209">
          <w:t xml:space="preserve"> </w:t>
        </w:r>
      </w:ins>
      <w:moveTo w:id="157" w:author="vivo_Pre_R2#131bis" w:date="2025-10-09T11:14:00Z">
        <w:r w:rsidRPr="00DA6E71">
          <w:t>threshold is reached and how to determine low power state.</w:t>
        </w:r>
      </w:moveTo>
    </w:p>
    <w:p w14:paraId="27F92D74" w14:textId="77777777" w:rsidR="00717AD4" w:rsidRPr="00DA6E71" w:rsidRDefault="00717AD4" w:rsidP="00717AD4">
      <w:pPr>
        <w:pStyle w:val="B1"/>
        <w:rPr>
          <w:moveTo w:id="158" w:author="vivo_Pre_R2#131bis" w:date="2025-10-09T11:14:00Z"/>
          <w:rFonts w:eastAsia="等线"/>
        </w:rPr>
      </w:pPr>
      <w:moveTo w:id="159" w:author="vivo_Pre_R2#131bis" w:date="2025-10-09T11:14:00Z">
        <w:r w:rsidRPr="00DA6E71">
          <w:t>-</w:t>
        </w:r>
        <w:r w:rsidRPr="00DA6E71">
          <w:tab/>
          <w:t xml:space="preserve">Network can </w:t>
        </w:r>
        <w:r w:rsidRPr="00DA6E71">
          <w:rPr>
            <w:rFonts w:hint="cs"/>
          </w:rPr>
          <w:t>i</w:t>
        </w:r>
        <w:r w:rsidRPr="00DA6E71">
          <w:t>ndicate UE whether the logged data should be kept or not during handover. When indicated to keep the logged data, UE retains it during handover and indicates its availability after handover</w:t>
        </w:r>
        <w:r w:rsidRPr="00DA6E71">
          <w:rPr>
            <w:rFonts w:eastAsia="等线"/>
          </w:rPr>
          <w:t>.</w:t>
        </w:r>
      </w:moveTo>
    </w:p>
    <w:p w14:paraId="59F02347" w14:textId="1C89498A" w:rsidR="00717AD4" w:rsidRPr="003D3A3C" w:rsidRDefault="00717AD4" w:rsidP="00717AD4">
      <w:pPr>
        <w:pStyle w:val="Heading3"/>
        <w:rPr>
          <w:ins w:id="160" w:author="vivo_Pre_R2#131bis" w:date="2025-10-08T08:53:00Z"/>
        </w:rPr>
      </w:pPr>
      <w:ins w:id="161" w:author="vivo_Pre_R2#131bis" w:date="2025-10-09T11:17:00Z">
        <w:r>
          <w:t>22</w:t>
        </w:r>
      </w:ins>
      <w:ins w:id="162" w:author="vivo_Pre_R2#131bis" w:date="2025-10-08T08:53:00Z">
        <w:r w:rsidRPr="00961939">
          <w:t>.</w:t>
        </w:r>
      </w:ins>
      <w:ins w:id="163" w:author="vivo_Pre_R2#131bis" w:date="2025-10-09T15:10:00Z">
        <w:r w:rsidR="00E241C1">
          <w:t>X</w:t>
        </w:r>
      </w:ins>
      <w:ins w:id="164" w:author="vivo_Pre_R2#131bis" w:date="2025-10-08T08:53:00Z">
        <w:r w:rsidRPr="000C68CE">
          <w:t>.</w:t>
        </w:r>
        <w:r>
          <w:t>2</w:t>
        </w:r>
        <w:r w:rsidRPr="000C68CE">
          <w:tab/>
        </w:r>
        <w:r>
          <w:t>UE</w:t>
        </w:r>
        <w:r w:rsidRPr="003D3A3C">
          <w:t>-side data collection</w:t>
        </w:r>
      </w:ins>
    </w:p>
    <w:p w14:paraId="6C86360E" w14:textId="77777777" w:rsidR="00717AD4" w:rsidRDefault="00717AD4" w:rsidP="00717AD4">
      <w:pPr>
        <w:rPr>
          <w:ins w:id="165" w:author="vivo_Pre_R2#131bis" w:date="2025-10-08T08:53:00Z"/>
        </w:rPr>
      </w:pPr>
      <w:ins w:id="166" w:author="vivo_Pre_R2#131bis" w:date="2025-10-08T08:53:00Z">
        <w:r>
          <w:t>UE-</w:t>
        </w:r>
        <w:r>
          <w:rPr>
            <w:rFonts w:eastAsia="等线"/>
          </w:rPr>
          <w:t>side data collection applies to AI/ML Beam management and CSI prediction features.</w:t>
        </w:r>
      </w:ins>
    </w:p>
    <w:p w14:paraId="1D517AC2" w14:textId="77777777" w:rsidR="00717AD4" w:rsidRPr="00DA6E71" w:rsidRDefault="00717AD4" w:rsidP="00717AD4">
      <w:pPr>
        <w:rPr>
          <w:moveTo w:id="167" w:author="vivo_Pre_R2#131bis" w:date="2025-10-09T11:14:00Z"/>
        </w:rPr>
      </w:pPr>
      <w:moveTo w:id="168" w:author="vivo_Pre_R2#131bis" w:date="2025-10-09T11:14:00Z">
        <w:r w:rsidRPr="00DA6E71">
          <w:t>For UE-</w:t>
        </w:r>
        <w:r w:rsidRPr="00DA6E71">
          <w:rPr>
            <w:rFonts w:eastAsia="等线"/>
          </w:rPr>
          <w:t>side data collection for</w:t>
        </w:r>
        <w:r w:rsidRPr="00DA6E71">
          <w:t xml:space="preserve"> UE-</w:t>
        </w:r>
        <w:r w:rsidRPr="00DA6E71">
          <w:rPr>
            <w:rFonts w:eastAsia="等线"/>
          </w:rPr>
          <w:t xml:space="preserve">side model training, the network can configure whether UE is allowed to initiate a request for data collection configuration </w:t>
        </w:r>
        <w:r w:rsidRPr="00DA6E71">
          <w:rPr>
            <w:bCs/>
          </w:rPr>
          <w:t>(e.g., UE’s preference to start or to stop data collection, preferred configuration from a list of candidate configurations provided by network)</w:t>
        </w:r>
        <w:r w:rsidRPr="00DA6E71">
          <w:rPr>
            <w:rFonts w:eastAsia="等线"/>
          </w:rPr>
          <w:t xml:space="preserve">. </w:t>
        </w:r>
        <w:r w:rsidRPr="00DA6E71">
          <w:rPr>
            <w:bCs/>
          </w:rPr>
          <w:t>The network can also provide UE with data collection configuration or release the data collection configuration at any point in time, with or without UE request.</w:t>
        </w:r>
      </w:moveTo>
    </w:p>
    <w:moveToRangeEnd w:id="114"/>
    <w:p w14:paraId="33E936FC" w14:textId="14EF3E16" w:rsidR="000C4E6A" w:rsidRDefault="000C4E6A" w:rsidP="008F76E5">
      <w:pPr>
        <w:rPr>
          <w:rFonts w:ascii="Arial" w:eastAsia="等线" w:hAnsi="Arial" w:cs="Arial"/>
          <w:b/>
          <w:bCs/>
          <w:color w:val="FF0000"/>
        </w:rPr>
      </w:pPr>
    </w:p>
    <w:p w14:paraId="0FC411DB" w14:textId="31FACBCE" w:rsidR="00067977" w:rsidRPr="00B24FBC" w:rsidRDefault="00067977" w:rsidP="00B24FB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等线"/>
          <w:bCs/>
          <w:i/>
          <w:sz w:val="22"/>
          <w:szCs w:val="22"/>
          <w:lang w:val="en-US"/>
        </w:rPr>
        <w:sectPr w:rsidR="00067977" w:rsidRPr="00B24FBC" w:rsidSect="00067977">
          <w:footnotePr>
            <w:numRestart w:val="eachSect"/>
          </w:footnotePr>
          <w:pgSz w:w="11907" w:h="16840" w:code="9"/>
          <w:pgMar w:top="1416" w:right="1133" w:bottom="1133" w:left="1133" w:header="850" w:footer="340" w:gutter="0"/>
          <w:cols w:space="720"/>
          <w:formProt w:val="0"/>
          <w:docGrid w:linePitch="272"/>
        </w:sectPr>
      </w:pPr>
      <w:r>
        <w:rPr>
          <w:bCs/>
          <w:i/>
          <w:sz w:val="22"/>
          <w:szCs w:val="22"/>
          <w:lang w:val="en-US"/>
        </w:rPr>
        <w:t>END</w:t>
      </w:r>
      <w:r>
        <w:rPr>
          <w:rFonts w:eastAsia="Calibri"/>
          <w:bCs/>
          <w:i/>
          <w:sz w:val="22"/>
          <w:szCs w:val="22"/>
          <w:lang w:val="en-US" w:eastAsia="ko-KR"/>
        </w:rPr>
        <w:t xml:space="preserve"> OF</w:t>
      </w:r>
      <w:r>
        <w:rPr>
          <w:bCs/>
          <w:i/>
          <w:sz w:val="22"/>
          <w:szCs w:val="22"/>
          <w:lang w:val="en-US"/>
        </w:rPr>
        <w:t xml:space="preserve"> </w:t>
      </w:r>
      <w:r>
        <w:rPr>
          <w:rFonts w:eastAsia="Calibri"/>
          <w:bCs/>
          <w:i/>
          <w:sz w:val="22"/>
          <w:szCs w:val="22"/>
          <w:lang w:val="en-US" w:eastAsia="ko-KR"/>
        </w:rPr>
        <w:t>CHANGE</w:t>
      </w:r>
    </w:p>
    <w:p w14:paraId="09BE8306" w14:textId="5B776E01" w:rsidR="00592A82" w:rsidRPr="00067977" w:rsidRDefault="00592A82" w:rsidP="00157DD2">
      <w:pPr>
        <w:rPr>
          <w:rFonts w:eastAsia="等线"/>
          <w:lang w:val="en-US"/>
        </w:rPr>
      </w:pPr>
    </w:p>
    <w:sectPr w:rsidR="00592A82" w:rsidRPr="00067977" w:rsidSect="00B24FB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816E8C" w14:textId="77777777" w:rsidR="005A65EC" w:rsidRPr="00253D75" w:rsidRDefault="005A65EC">
      <w:r w:rsidRPr="00253D75">
        <w:separator/>
      </w:r>
    </w:p>
    <w:p w14:paraId="7B7AC381" w14:textId="77777777" w:rsidR="005A65EC" w:rsidRPr="00253D75" w:rsidRDefault="005A65EC"/>
  </w:endnote>
  <w:endnote w:type="continuationSeparator" w:id="0">
    <w:p w14:paraId="51092510" w14:textId="77777777" w:rsidR="005A65EC" w:rsidRPr="00253D75" w:rsidRDefault="005A65EC">
      <w:r w:rsidRPr="00253D75">
        <w:continuationSeparator/>
      </w:r>
    </w:p>
    <w:p w14:paraId="66DFB55F" w14:textId="77777777" w:rsidR="005A65EC" w:rsidRPr="00253D75" w:rsidRDefault="005A65EC"/>
  </w:endnote>
  <w:endnote w:type="continuationNotice" w:id="1">
    <w:p w14:paraId="73CE9A1B" w14:textId="77777777" w:rsidR="005A65EC" w:rsidRDefault="005A65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458D5" w14:textId="77777777" w:rsidR="005A65EC" w:rsidRPr="00253D75" w:rsidRDefault="005A65EC">
      <w:r w:rsidRPr="00253D75">
        <w:separator/>
      </w:r>
    </w:p>
    <w:p w14:paraId="1710BAF9" w14:textId="77777777" w:rsidR="005A65EC" w:rsidRPr="00253D75" w:rsidRDefault="005A65EC"/>
  </w:footnote>
  <w:footnote w:type="continuationSeparator" w:id="0">
    <w:p w14:paraId="26330D20" w14:textId="77777777" w:rsidR="005A65EC" w:rsidRPr="00253D75" w:rsidRDefault="005A65EC">
      <w:r w:rsidRPr="00253D75">
        <w:continuationSeparator/>
      </w:r>
    </w:p>
    <w:p w14:paraId="0F8B47B0" w14:textId="77777777" w:rsidR="005A65EC" w:rsidRPr="00253D75" w:rsidRDefault="005A65EC"/>
  </w:footnote>
  <w:footnote w:type="continuationNotice" w:id="1">
    <w:p w14:paraId="492AD48C" w14:textId="77777777" w:rsidR="005A65EC" w:rsidRDefault="005A65E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08481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7A6E8B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706AD8"/>
    <w:lvl w:ilvl="0">
      <w:start w:val="1"/>
      <w:numFmt w:val="decimal"/>
      <w:pStyle w:val="ListNumber3"/>
      <w:lvlText w:val="%1."/>
      <w:lvlJc w:val="left"/>
      <w:pPr>
        <w:tabs>
          <w:tab w:val="num" w:pos="926"/>
        </w:tabs>
        <w:ind w:left="926" w:hanging="360"/>
      </w:pPr>
    </w:lvl>
  </w:abstractNum>
  <w:abstractNum w:abstractNumId="3" w15:restartNumberingAfterBreak="0">
    <w:nsid w:val="00513FD0"/>
    <w:multiLevelType w:val="hybridMultilevel"/>
    <w:tmpl w:val="B016BD8A"/>
    <w:lvl w:ilvl="0" w:tplc="FFFFFFFF">
      <w:start w:val="129"/>
      <w:numFmt w:val="bullet"/>
      <w:lvlText w:val="-"/>
      <w:lvlJc w:val="left"/>
      <w:pPr>
        <w:ind w:left="420" w:hanging="420"/>
      </w:pPr>
      <w:rPr>
        <w:rFonts w:ascii="Calibri" w:eastAsia="Calibri" w:hAnsi="Calibri" w:cs="Times New Roman" w:hint="default"/>
      </w:rPr>
    </w:lvl>
    <w:lvl w:ilvl="1" w:tplc="F8848860">
      <w:start w:val="129"/>
      <w:numFmt w:val="bullet"/>
      <w:lvlText w:val="-"/>
      <w:lvlJc w:val="left"/>
      <w:pPr>
        <w:ind w:left="840" w:hanging="420"/>
      </w:pPr>
      <w:rPr>
        <w:rFonts w:ascii="Calibri" w:eastAsia="Calibri" w:hAnsi="Calibri"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23407A50"/>
    <w:multiLevelType w:val="hybridMultilevel"/>
    <w:tmpl w:val="504CF57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E081C36"/>
    <w:multiLevelType w:val="hybridMultilevel"/>
    <w:tmpl w:val="F17E29F2"/>
    <w:lvl w:ilvl="0" w:tplc="F8848860">
      <w:start w:val="129"/>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6"/>
  </w:num>
  <w:num w:numId="3">
    <w:abstractNumId w:val="2"/>
  </w:num>
  <w:num w:numId="4">
    <w:abstractNumId w:val="1"/>
  </w:num>
  <w:num w:numId="5">
    <w:abstractNumId w:val="0"/>
  </w:num>
  <w:num w:numId="6">
    <w:abstractNumId w:val="4"/>
  </w:num>
  <w:num w:numId="7">
    <w:abstractNumId w:val="5"/>
  </w:num>
  <w:num w:numId="8">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Pre_R2#131bis">
    <w15:presenceInfo w15:providerId="None" w15:userId="vivo_Pre_R2#131bis"/>
  </w15:person>
  <w15:person w15:author="vivo_Post_R2#131bis">
    <w15:presenceInfo w15:providerId="None" w15:userId="vivo_Post_R2#131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80"/>
  <w:doNotDisplayPageBoundaries/>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7A0tzAwNrU0szC0tDBT0lEKTi0uzszPAykwrQUACUwiXywAAAA="/>
  </w:docVars>
  <w:rsids>
    <w:rsidRoot w:val="004E213A"/>
    <w:rsid w:val="00000509"/>
    <w:rsid w:val="00000FAB"/>
    <w:rsid w:val="00000FB7"/>
    <w:rsid w:val="0000132E"/>
    <w:rsid w:val="000015F8"/>
    <w:rsid w:val="000017B3"/>
    <w:rsid w:val="00001DDE"/>
    <w:rsid w:val="00001DE3"/>
    <w:rsid w:val="00001E11"/>
    <w:rsid w:val="000021D4"/>
    <w:rsid w:val="00002E4F"/>
    <w:rsid w:val="000031FC"/>
    <w:rsid w:val="00003858"/>
    <w:rsid w:val="00003868"/>
    <w:rsid w:val="00003AAC"/>
    <w:rsid w:val="00003BA5"/>
    <w:rsid w:val="00004139"/>
    <w:rsid w:val="00004E29"/>
    <w:rsid w:val="00004E36"/>
    <w:rsid w:val="00005ABC"/>
    <w:rsid w:val="0000731C"/>
    <w:rsid w:val="00007A09"/>
    <w:rsid w:val="00007DCF"/>
    <w:rsid w:val="0001094A"/>
    <w:rsid w:val="00010E1B"/>
    <w:rsid w:val="00011627"/>
    <w:rsid w:val="00011A30"/>
    <w:rsid w:val="00011B24"/>
    <w:rsid w:val="00012A29"/>
    <w:rsid w:val="00013510"/>
    <w:rsid w:val="00014213"/>
    <w:rsid w:val="00014702"/>
    <w:rsid w:val="00014F30"/>
    <w:rsid w:val="000156E8"/>
    <w:rsid w:val="00016FCD"/>
    <w:rsid w:val="00017797"/>
    <w:rsid w:val="00020392"/>
    <w:rsid w:val="000213B0"/>
    <w:rsid w:val="00022723"/>
    <w:rsid w:val="00023116"/>
    <w:rsid w:val="00023231"/>
    <w:rsid w:val="000233E6"/>
    <w:rsid w:val="0002463F"/>
    <w:rsid w:val="0002479E"/>
    <w:rsid w:val="00024953"/>
    <w:rsid w:val="00024C93"/>
    <w:rsid w:val="00024FA4"/>
    <w:rsid w:val="00025661"/>
    <w:rsid w:val="000259BF"/>
    <w:rsid w:val="00027DB8"/>
    <w:rsid w:val="00030694"/>
    <w:rsid w:val="00030985"/>
    <w:rsid w:val="00032AF9"/>
    <w:rsid w:val="00032F43"/>
    <w:rsid w:val="00033397"/>
    <w:rsid w:val="00034522"/>
    <w:rsid w:val="00036040"/>
    <w:rsid w:val="000365ED"/>
    <w:rsid w:val="00036762"/>
    <w:rsid w:val="00036E1A"/>
    <w:rsid w:val="000370CD"/>
    <w:rsid w:val="000375B7"/>
    <w:rsid w:val="00040095"/>
    <w:rsid w:val="0004075F"/>
    <w:rsid w:val="00040CBF"/>
    <w:rsid w:val="00041549"/>
    <w:rsid w:val="000427AE"/>
    <w:rsid w:val="000434FB"/>
    <w:rsid w:val="00043938"/>
    <w:rsid w:val="000444BA"/>
    <w:rsid w:val="0004454B"/>
    <w:rsid w:val="00044A39"/>
    <w:rsid w:val="00044DED"/>
    <w:rsid w:val="000455E3"/>
    <w:rsid w:val="000455EC"/>
    <w:rsid w:val="00045881"/>
    <w:rsid w:val="00046045"/>
    <w:rsid w:val="00046EDD"/>
    <w:rsid w:val="00046F3B"/>
    <w:rsid w:val="00047320"/>
    <w:rsid w:val="00047AED"/>
    <w:rsid w:val="00047BDD"/>
    <w:rsid w:val="00051521"/>
    <w:rsid w:val="0005163B"/>
    <w:rsid w:val="00051834"/>
    <w:rsid w:val="000525F0"/>
    <w:rsid w:val="0005302E"/>
    <w:rsid w:val="00053504"/>
    <w:rsid w:val="00053833"/>
    <w:rsid w:val="00053849"/>
    <w:rsid w:val="000538C0"/>
    <w:rsid w:val="00053AB5"/>
    <w:rsid w:val="00054050"/>
    <w:rsid w:val="00054A22"/>
    <w:rsid w:val="00054B71"/>
    <w:rsid w:val="00055246"/>
    <w:rsid w:val="00055750"/>
    <w:rsid w:val="00055B31"/>
    <w:rsid w:val="00055CB1"/>
    <w:rsid w:val="00056061"/>
    <w:rsid w:val="0005629B"/>
    <w:rsid w:val="000562EE"/>
    <w:rsid w:val="00056D0D"/>
    <w:rsid w:val="000572E1"/>
    <w:rsid w:val="00057D23"/>
    <w:rsid w:val="00060315"/>
    <w:rsid w:val="00060FFF"/>
    <w:rsid w:val="00061089"/>
    <w:rsid w:val="0006159D"/>
    <w:rsid w:val="000617FD"/>
    <w:rsid w:val="00061840"/>
    <w:rsid w:val="00061AFD"/>
    <w:rsid w:val="00062E0D"/>
    <w:rsid w:val="0006336B"/>
    <w:rsid w:val="000637D6"/>
    <w:rsid w:val="0006390F"/>
    <w:rsid w:val="00063F12"/>
    <w:rsid w:val="0006525E"/>
    <w:rsid w:val="000653F6"/>
    <w:rsid w:val="000655A6"/>
    <w:rsid w:val="00065B4E"/>
    <w:rsid w:val="000670ED"/>
    <w:rsid w:val="00067628"/>
    <w:rsid w:val="00067928"/>
    <w:rsid w:val="00067977"/>
    <w:rsid w:val="000707F0"/>
    <w:rsid w:val="00070FFF"/>
    <w:rsid w:val="00071373"/>
    <w:rsid w:val="00072377"/>
    <w:rsid w:val="0007249B"/>
    <w:rsid w:val="00072561"/>
    <w:rsid w:val="000728F4"/>
    <w:rsid w:val="0007300E"/>
    <w:rsid w:val="00073C98"/>
    <w:rsid w:val="00073F17"/>
    <w:rsid w:val="00074076"/>
    <w:rsid w:val="00075BCD"/>
    <w:rsid w:val="00075FC8"/>
    <w:rsid w:val="000760EF"/>
    <w:rsid w:val="000762FA"/>
    <w:rsid w:val="00076445"/>
    <w:rsid w:val="00076528"/>
    <w:rsid w:val="00076641"/>
    <w:rsid w:val="000766E9"/>
    <w:rsid w:val="00076CE7"/>
    <w:rsid w:val="0007734D"/>
    <w:rsid w:val="00077F96"/>
    <w:rsid w:val="00080512"/>
    <w:rsid w:val="000808DD"/>
    <w:rsid w:val="00081202"/>
    <w:rsid w:val="00081254"/>
    <w:rsid w:val="0008126B"/>
    <w:rsid w:val="000812F7"/>
    <w:rsid w:val="000816A6"/>
    <w:rsid w:val="00081AFF"/>
    <w:rsid w:val="00082163"/>
    <w:rsid w:val="000822F8"/>
    <w:rsid w:val="0008231C"/>
    <w:rsid w:val="00082C11"/>
    <w:rsid w:val="00083105"/>
    <w:rsid w:val="00083911"/>
    <w:rsid w:val="00083E58"/>
    <w:rsid w:val="00084108"/>
    <w:rsid w:val="00084523"/>
    <w:rsid w:val="0008462F"/>
    <w:rsid w:val="00084697"/>
    <w:rsid w:val="00084AD6"/>
    <w:rsid w:val="00084FF3"/>
    <w:rsid w:val="0008551E"/>
    <w:rsid w:val="00086143"/>
    <w:rsid w:val="00086590"/>
    <w:rsid w:val="000874A3"/>
    <w:rsid w:val="00090789"/>
    <w:rsid w:val="00090A78"/>
    <w:rsid w:val="00090E37"/>
    <w:rsid w:val="00091257"/>
    <w:rsid w:val="00091D0E"/>
    <w:rsid w:val="00091D40"/>
    <w:rsid w:val="000923B3"/>
    <w:rsid w:val="00093CC5"/>
    <w:rsid w:val="000945C9"/>
    <w:rsid w:val="0009473E"/>
    <w:rsid w:val="00095238"/>
    <w:rsid w:val="000952C6"/>
    <w:rsid w:val="000953E9"/>
    <w:rsid w:val="000955FF"/>
    <w:rsid w:val="0009627D"/>
    <w:rsid w:val="00096CF9"/>
    <w:rsid w:val="0009775D"/>
    <w:rsid w:val="00097BEE"/>
    <w:rsid w:val="00097F06"/>
    <w:rsid w:val="000A01B3"/>
    <w:rsid w:val="000A05B5"/>
    <w:rsid w:val="000A1A71"/>
    <w:rsid w:val="000A1B0E"/>
    <w:rsid w:val="000A1E7C"/>
    <w:rsid w:val="000A2EC7"/>
    <w:rsid w:val="000A34A2"/>
    <w:rsid w:val="000A37F5"/>
    <w:rsid w:val="000A41A4"/>
    <w:rsid w:val="000A45F7"/>
    <w:rsid w:val="000A4959"/>
    <w:rsid w:val="000A4C77"/>
    <w:rsid w:val="000A4CB2"/>
    <w:rsid w:val="000A5044"/>
    <w:rsid w:val="000A52F1"/>
    <w:rsid w:val="000A57C0"/>
    <w:rsid w:val="000A5B63"/>
    <w:rsid w:val="000A5B8F"/>
    <w:rsid w:val="000A5C5F"/>
    <w:rsid w:val="000A755C"/>
    <w:rsid w:val="000A7B78"/>
    <w:rsid w:val="000A7BF7"/>
    <w:rsid w:val="000A7D06"/>
    <w:rsid w:val="000B06B8"/>
    <w:rsid w:val="000B16B3"/>
    <w:rsid w:val="000B2822"/>
    <w:rsid w:val="000B2C00"/>
    <w:rsid w:val="000B34DF"/>
    <w:rsid w:val="000B35E7"/>
    <w:rsid w:val="000B38DB"/>
    <w:rsid w:val="000B49E6"/>
    <w:rsid w:val="000B50E0"/>
    <w:rsid w:val="000B5641"/>
    <w:rsid w:val="000B5BC5"/>
    <w:rsid w:val="000B6945"/>
    <w:rsid w:val="000B6FBC"/>
    <w:rsid w:val="000C1363"/>
    <w:rsid w:val="000C18BC"/>
    <w:rsid w:val="000C1CD5"/>
    <w:rsid w:val="000C291F"/>
    <w:rsid w:val="000C2955"/>
    <w:rsid w:val="000C3BB2"/>
    <w:rsid w:val="000C48E6"/>
    <w:rsid w:val="000C49D5"/>
    <w:rsid w:val="000C4A12"/>
    <w:rsid w:val="000C4E6A"/>
    <w:rsid w:val="000C4F99"/>
    <w:rsid w:val="000C53B8"/>
    <w:rsid w:val="000C5B48"/>
    <w:rsid w:val="000C64BE"/>
    <w:rsid w:val="000C6553"/>
    <w:rsid w:val="000C689D"/>
    <w:rsid w:val="000C68CE"/>
    <w:rsid w:val="000C6C35"/>
    <w:rsid w:val="000C7700"/>
    <w:rsid w:val="000C7F06"/>
    <w:rsid w:val="000D0D1A"/>
    <w:rsid w:val="000D0D52"/>
    <w:rsid w:val="000D2200"/>
    <w:rsid w:val="000D3E09"/>
    <w:rsid w:val="000D43AD"/>
    <w:rsid w:val="000D4B92"/>
    <w:rsid w:val="000D58AB"/>
    <w:rsid w:val="000D5FF7"/>
    <w:rsid w:val="000D6882"/>
    <w:rsid w:val="000D6DC4"/>
    <w:rsid w:val="000D7EA2"/>
    <w:rsid w:val="000D7F17"/>
    <w:rsid w:val="000E0396"/>
    <w:rsid w:val="000E0A88"/>
    <w:rsid w:val="000E0FBE"/>
    <w:rsid w:val="000E131D"/>
    <w:rsid w:val="000E1C3B"/>
    <w:rsid w:val="000E2051"/>
    <w:rsid w:val="000E2143"/>
    <w:rsid w:val="000E339E"/>
    <w:rsid w:val="000E4675"/>
    <w:rsid w:val="000E54AB"/>
    <w:rsid w:val="000E7002"/>
    <w:rsid w:val="000E77EE"/>
    <w:rsid w:val="000F05EA"/>
    <w:rsid w:val="000F1A99"/>
    <w:rsid w:val="000F1E5E"/>
    <w:rsid w:val="000F20CD"/>
    <w:rsid w:val="000F2D5E"/>
    <w:rsid w:val="000F36BB"/>
    <w:rsid w:val="000F36D5"/>
    <w:rsid w:val="000F38A1"/>
    <w:rsid w:val="000F4554"/>
    <w:rsid w:val="000F4B24"/>
    <w:rsid w:val="000F4ED2"/>
    <w:rsid w:val="000F5007"/>
    <w:rsid w:val="000F56D0"/>
    <w:rsid w:val="000F5B47"/>
    <w:rsid w:val="000F5C0C"/>
    <w:rsid w:val="000F5C86"/>
    <w:rsid w:val="000F63E5"/>
    <w:rsid w:val="000F6631"/>
    <w:rsid w:val="000F6F40"/>
    <w:rsid w:val="000F7204"/>
    <w:rsid w:val="000F7E6D"/>
    <w:rsid w:val="000F7EBA"/>
    <w:rsid w:val="00100CAC"/>
    <w:rsid w:val="00101638"/>
    <w:rsid w:val="0010167B"/>
    <w:rsid w:val="00102075"/>
    <w:rsid w:val="001023D9"/>
    <w:rsid w:val="00103453"/>
    <w:rsid w:val="001038A5"/>
    <w:rsid w:val="00103BD0"/>
    <w:rsid w:val="00103CF8"/>
    <w:rsid w:val="00103CFD"/>
    <w:rsid w:val="0010435D"/>
    <w:rsid w:val="00104C2C"/>
    <w:rsid w:val="00104FD3"/>
    <w:rsid w:val="00106255"/>
    <w:rsid w:val="00106321"/>
    <w:rsid w:val="00106855"/>
    <w:rsid w:val="001069A6"/>
    <w:rsid w:val="00106A07"/>
    <w:rsid w:val="00106AD3"/>
    <w:rsid w:val="00106DB2"/>
    <w:rsid w:val="00107266"/>
    <w:rsid w:val="00107687"/>
    <w:rsid w:val="00110839"/>
    <w:rsid w:val="0011183D"/>
    <w:rsid w:val="00111BD0"/>
    <w:rsid w:val="00111D31"/>
    <w:rsid w:val="00112C3C"/>
    <w:rsid w:val="00112D8A"/>
    <w:rsid w:val="001132D7"/>
    <w:rsid w:val="00113541"/>
    <w:rsid w:val="0011366A"/>
    <w:rsid w:val="001141C1"/>
    <w:rsid w:val="00114231"/>
    <w:rsid w:val="001148E1"/>
    <w:rsid w:val="00114DDE"/>
    <w:rsid w:val="00115212"/>
    <w:rsid w:val="00115250"/>
    <w:rsid w:val="001167ED"/>
    <w:rsid w:val="00117743"/>
    <w:rsid w:val="001202E7"/>
    <w:rsid w:val="001204F9"/>
    <w:rsid w:val="00121511"/>
    <w:rsid w:val="0012287F"/>
    <w:rsid w:val="00122EFC"/>
    <w:rsid w:val="00122F00"/>
    <w:rsid w:val="0012587A"/>
    <w:rsid w:val="00126A02"/>
    <w:rsid w:val="001274F9"/>
    <w:rsid w:val="00127C62"/>
    <w:rsid w:val="001311E8"/>
    <w:rsid w:val="00131370"/>
    <w:rsid w:val="00131B2B"/>
    <w:rsid w:val="00131E46"/>
    <w:rsid w:val="0013232F"/>
    <w:rsid w:val="00132383"/>
    <w:rsid w:val="00133650"/>
    <w:rsid w:val="001337AD"/>
    <w:rsid w:val="00134F87"/>
    <w:rsid w:val="00135FC1"/>
    <w:rsid w:val="00136C8F"/>
    <w:rsid w:val="00137551"/>
    <w:rsid w:val="001404D6"/>
    <w:rsid w:val="001405D5"/>
    <w:rsid w:val="0014083B"/>
    <w:rsid w:val="00140940"/>
    <w:rsid w:val="00140D67"/>
    <w:rsid w:val="00142664"/>
    <w:rsid w:val="00142F60"/>
    <w:rsid w:val="001452E6"/>
    <w:rsid w:val="0014562D"/>
    <w:rsid w:val="001458F9"/>
    <w:rsid w:val="00146183"/>
    <w:rsid w:val="001468FB"/>
    <w:rsid w:val="00146CFB"/>
    <w:rsid w:val="00146FD0"/>
    <w:rsid w:val="001472F1"/>
    <w:rsid w:val="00147566"/>
    <w:rsid w:val="001477F6"/>
    <w:rsid w:val="00150AB8"/>
    <w:rsid w:val="00150BC5"/>
    <w:rsid w:val="00150BFD"/>
    <w:rsid w:val="00151381"/>
    <w:rsid w:val="001516E4"/>
    <w:rsid w:val="00151B9B"/>
    <w:rsid w:val="001525CC"/>
    <w:rsid w:val="00152617"/>
    <w:rsid w:val="00153DB6"/>
    <w:rsid w:val="0015423F"/>
    <w:rsid w:val="00154E20"/>
    <w:rsid w:val="001551C6"/>
    <w:rsid w:val="00155548"/>
    <w:rsid w:val="00156915"/>
    <w:rsid w:val="001569FA"/>
    <w:rsid w:val="00156A6D"/>
    <w:rsid w:val="00156AA0"/>
    <w:rsid w:val="00156AFA"/>
    <w:rsid w:val="00156B11"/>
    <w:rsid w:val="00157DD2"/>
    <w:rsid w:val="00157E7A"/>
    <w:rsid w:val="00160961"/>
    <w:rsid w:val="00160D20"/>
    <w:rsid w:val="0016112E"/>
    <w:rsid w:val="001615E5"/>
    <w:rsid w:val="00161685"/>
    <w:rsid w:val="001616E7"/>
    <w:rsid w:val="00161B6B"/>
    <w:rsid w:val="00161B79"/>
    <w:rsid w:val="00161E67"/>
    <w:rsid w:val="001622C3"/>
    <w:rsid w:val="00164253"/>
    <w:rsid w:val="00164884"/>
    <w:rsid w:val="00164EB7"/>
    <w:rsid w:val="001653CC"/>
    <w:rsid w:val="00165EC2"/>
    <w:rsid w:val="001662D7"/>
    <w:rsid w:val="00167171"/>
    <w:rsid w:val="00170369"/>
    <w:rsid w:val="00170F83"/>
    <w:rsid w:val="001718F5"/>
    <w:rsid w:val="00171940"/>
    <w:rsid w:val="00172AC4"/>
    <w:rsid w:val="0017305D"/>
    <w:rsid w:val="00173840"/>
    <w:rsid w:val="00173F38"/>
    <w:rsid w:val="00174110"/>
    <w:rsid w:val="00174C28"/>
    <w:rsid w:val="00174F23"/>
    <w:rsid w:val="0017634C"/>
    <w:rsid w:val="00176BBA"/>
    <w:rsid w:val="00176BF3"/>
    <w:rsid w:val="00176CDA"/>
    <w:rsid w:val="00176CDD"/>
    <w:rsid w:val="001770B3"/>
    <w:rsid w:val="0018046E"/>
    <w:rsid w:val="0018047C"/>
    <w:rsid w:val="00181150"/>
    <w:rsid w:val="0018173F"/>
    <w:rsid w:val="0018274A"/>
    <w:rsid w:val="00183240"/>
    <w:rsid w:val="001833F7"/>
    <w:rsid w:val="00183915"/>
    <w:rsid w:val="00184582"/>
    <w:rsid w:val="00185818"/>
    <w:rsid w:val="00185A4E"/>
    <w:rsid w:val="00185F79"/>
    <w:rsid w:val="0019011E"/>
    <w:rsid w:val="001901F2"/>
    <w:rsid w:val="00190E5A"/>
    <w:rsid w:val="00191BFF"/>
    <w:rsid w:val="00191EBE"/>
    <w:rsid w:val="00191F72"/>
    <w:rsid w:val="00192793"/>
    <w:rsid w:val="00193546"/>
    <w:rsid w:val="00195CCE"/>
    <w:rsid w:val="001978D7"/>
    <w:rsid w:val="00197998"/>
    <w:rsid w:val="001A03FF"/>
    <w:rsid w:val="001A0E61"/>
    <w:rsid w:val="001A170B"/>
    <w:rsid w:val="001A17CB"/>
    <w:rsid w:val="001A2577"/>
    <w:rsid w:val="001A33AB"/>
    <w:rsid w:val="001A36DC"/>
    <w:rsid w:val="001A3EC1"/>
    <w:rsid w:val="001A40CF"/>
    <w:rsid w:val="001A49D6"/>
    <w:rsid w:val="001A4F1A"/>
    <w:rsid w:val="001A6BFD"/>
    <w:rsid w:val="001A7286"/>
    <w:rsid w:val="001A7FF6"/>
    <w:rsid w:val="001B0931"/>
    <w:rsid w:val="001B1026"/>
    <w:rsid w:val="001B1056"/>
    <w:rsid w:val="001B1AC8"/>
    <w:rsid w:val="001B1E48"/>
    <w:rsid w:val="001B1F28"/>
    <w:rsid w:val="001B2707"/>
    <w:rsid w:val="001B3135"/>
    <w:rsid w:val="001B3935"/>
    <w:rsid w:val="001B4180"/>
    <w:rsid w:val="001B44DF"/>
    <w:rsid w:val="001B526A"/>
    <w:rsid w:val="001B550E"/>
    <w:rsid w:val="001B5889"/>
    <w:rsid w:val="001B5C81"/>
    <w:rsid w:val="001B6FDA"/>
    <w:rsid w:val="001B74C3"/>
    <w:rsid w:val="001B7E53"/>
    <w:rsid w:val="001C097C"/>
    <w:rsid w:val="001C0E9A"/>
    <w:rsid w:val="001C0FF4"/>
    <w:rsid w:val="001C1382"/>
    <w:rsid w:val="001C1C88"/>
    <w:rsid w:val="001C1FFF"/>
    <w:rsid w:val="001C44D8"/>
    <w:rsid w:val="001C474B"/>
    <w:rsid w:val="001C4754"/>
    <w:rsid w:val="001C49BD"/>
    <w:rsid w:val="001C4E03"/>
    <w:rsid w:val="001C52D1"/>
    <w:rsid w:val="001C5AAC"/>
    <w:rsid w:val="001C5D10"/>
    <w:rsid w:val="001C5EF5"/>
    <w:rsid w:val="001C6515"/>
    <w:rsid w:val="001C73E2"/>
    <w:rsid w:val="001C7DD1"/>
    <w:rsid w:val="001C7EFD"/>
    <w:rsid w:val="001D0261"/>
    <w:rsid w:val="001D02C2"/>
    <w:rsid w:val="001D165B"/>
    <w:rsid w:val="001D1960"/>
    <w:rsid w:val="001D25DA"/>
    <w:rsid w:val="001D262B"/>
    <w:rsid w:val="001D2D62"/>
    <w:rsid w:val="001D3DA5"/>
    <w:rsid w:val="001D5287"/>
    <w:rsid w:val="001D592A"/>
    <w:rsid w:val="001D5FA2"/>
    <w:rsid w:val="001D62FF"/>
    <w:rsid w:val="001D7E32"/>
    <w:rsid w:val="001E0406"/>
    <w:rsid w:val="001E064D"/>
    <w:rsid w:val="001E3BEF"/>
    <w:rsid w:val="001E3C14"/>
    <w:rsid w:val="001E455E"/>
    <w:rsid w:val="001E4A4C"/>
    <w:rsid w:val="001E71FA"/>
    <w:rsid w:val="001E76BA"/>
    <w:rsid w:val="001E7A45"/>
    <w:rsid w:val="001F0FF7"/>
    <w:rsid w:val="001F11C2"/>
    <w:rsid w:val="001F167A"/>
    <w:rsid w:val="001F168B"/>
    <w:rsid w:val="001F1F1B"/>
    <w:rsid w:val="001F1FF3"/>
    <w:rsid w:val="001F2A89"/>
    <w:rsid w:val="001F33BA"/>
    <w:rsid w:val="001F3A83"/>
    <w:rsid w:val="001F4C1F"/>
    <w:rsid w:val="001F50B7"/>
    <w:rsid w:val="001F58EE"/>
    <w:rsid w:val="001F5F4B"/>
    <w:rsid w:val="001F6E72"/>
    <w:rsid w:val="001F740B"/>
    <w:rsid w:val="001F76BB"/>
    <w:rsid w:val="001F7947"/>
    <w:rsid w:val="001F7CB1"/>
    <w:rsid w:val="002015FD"/>
    <w:rsid w:val="0020160F"/>
    <w:rsid w:val="00202695"/>
    <w:rsid w:val="00202DA0"/>
    <w:rsid w:val="00202EB1"/>
    <w:rsid w:val="002033A6"/>
    <w:rsid w:val="00203D5F"/>
    <w:rsid w:val="002045F7"/>
    <w:rsid w:val="00204C32"/>
    <w:rsid w:val="00204E9E"/>
    <w:rsid w:val="0020592D"/>
    <w:rsid w:val="00206835"/>
    <w:rsid w:val="002071D3"/>
    <w:rsid w:val="002072AD"/>
    <w:rsid w:val="00207ED7"/>
    <w:rsid w:val="00210643"/>
    <w:rsid w:val="00211024"/>
    <w:rsid w:val="00211052"/>
    <w:rsid w:val="00211265"/>
    <w:rsid w:val="00211483"/>
    <w:rsid w:val="0021189B"/>
    <w:rsid w:val="00211932"/>
    <w:rsid w:val="00211CCF"/>
    <w:rsid w:val="002121E4"/>
    <w:rsid w:val="00213176"/>
    <w:rsid w:val="00213232"/>
    <w:rsid w:val="0021362D"/>
    <w:rsid w:val="00213FB7"/>
    <w:rsid w:val="002148C6"/>
    <w:rsid w:val="002149DF"/>
    <w:rsid w:val="00214A77"/>
    <w:rsid w:val="002152CD"/>
    <w:rsid w:val="0021636D"/>
    <w:rsid w:val="00216478"/>
    <w:rsid w:val="00216826"/>
    <w:rsid w:val="00216B82"/>
    <w:rsid w:val="002221F4"/>
    <w:rsid w:val="00222BC8"/>
    <w:rsid w:val="00222EA7"/>
    <w:rsid w:val="002234B7"/>
    <w:rsid w:val="002239AB"/>
    <w:rsid w:val="00224A3D"/>
    <w:rsid w:val="00224D0A"/>
    <w:rsid w:val="00224E50"/>
    <w:rsid w:val="002252B1"/>
    <w:rsid w:val="0022566B"/>
    <w:rsid w:val="00225E1F"/>
    <w:rsid w:val="00225E6A"/>
    <w:rsid w:val="0022662B"/>
    <w:rsid w:val="00226A5C"/>
    <w:rsid w:val="002276A2"/>
    <w:rsid w:val="002276DF"/>
    <w:rsid w:val="0023080E"/>
    <w:rsid w:val="00230E53"/>
    <w:rsid w:val="002317F4"/>
    <w:rsid w:val="0023242D"/>
    <w:rsid w:val="002329EA"/>
    <w:rsid w:val="00233D05"/>
    <w:rsid w:val="00233E5C"/>
    <w:rsid w:val="00234062"/>
    <w:rsid w:val="0023411F"/>
    <w:rsid w:val="002342D3"/>
    <w:rsid w:val="00234436"/>
    <w:rsid w:val="00234542"/>
    <w:rsid w:val="002347A2"/>
    <w:rsid w:val="00235478"/>
    <w:rsid w:val="002356B8"/>
    <w:rsid w:val="002359A0"/>
    <w:rsid w:val="00235D6E"/>
    <w:rsid w:val="002365C7"/>
    <w:rsid w:val="00236BEF"/>
    <w:rsid w:val="0023761E"/>
    <w:rsid w:val="00237765"/>
    <w:rsid w:val="00237D65"/>
    <w:rsid w:val="00240746"/>
    <w:rsid w:val="00240A64"/>
    <w:rsid w:val="00240ADE"/>
    <w:rsid w:val="00240C42"/>
    <w:rsid w:val="00241745"/>
    <w:rsid w:val="002418AC"/>
    <w:rsid w:val="00241B14"/>
    <w:rsid w:val="00241DF9"/>
    <w:rsid w:val="002428B4"/>
    <w:rsid w:val="00242C3C"/>
    <w:rsid w:val="00242C72"/>
    <w:rsid w:val="00242FB0"/>
    <w:rsid w:val="002432FD"/>
    <w:rsid w:val="0024354A"/>
    <w:rsid w:val="002456FD"/>
    <w:rsid w:val="00245945"/>
    <w:rsid w:val="002461ED"/>
    <w:rsid w:val="00246DA1"/>
    <w:rsid w:val="00247216"/>
    <w:rsid w:val="002510A7"/>
    <w:rsid w:val="00251372"/>
    <w:rsid w:val="00251B7B"/>
    <w:rsid w:val="0025271A"/>
    <w:rsid w:val="00252739"/>
    <w:rsid w:val="002528F3"/>
    <w:rsid w:val="00252EEB"/>
    <w:rsid w:val="00253701"/>
    <w:rsid w:val="00253D75"/>
    <w:rsid w:val="00254157"/>
    <w:rsid w:val="00254D28"/>
    <w:rsid w:val="00255083"/>
    <w:rsid w:val="002559D8"/>
    <w:rsid w:val="00255F2F"/>
    <w:rsid w:val="0025681D"/>
    <w:rsid w:val="00256F73"/>
    <w:rsid w:val="0025777D"/>
    <w:rsid w:val="002577B6"/>
    <w:rsid w:val="002577ED"/>
    <w:rsid w:val="00261252"/>
    <w:rsid w:val="00261CD5"/>
    <w:rsid w:val="00262811"/>
    <w:rsid w:val="00263045"/>
    <w:rsid w:val="002635AF"/>
    <w:rsid w:val="0026383D"/>
    <w:rsid w:val="00263D09"/>
    <w:rsid w:val="002641CE"/>
    <w:rsid w:val="002644FD"/>
    <w:rsid w:val="0026458C"/>
    <w:rsid w:val="00264A29"/>
    <w:rsid w:val="00264D6A"/>
    <w:rsid w:val="002657F6"/>
    <w:rsid w:val="00265F81"/>
    <w:rsid w:val="002661BA"/>
    <w:rsid w:val="00266662"/>
    <w:rsid w:val="00266891"/>
    <w:rsid w:val="00266CF5"/>
    <w:rsid w:val="00266FC5"/>
    <w:rsid w:val="002707D3"/>
    <w:rsid w:val="00270A7F"/>
    <w:rsid w:val="00270BF6"/>
    <w:rsid w:val="00270EFE"/>
    <w:rsid w:val="00272F41"/>
    <w:rsid w:val="0027380B"/>
    <w:rsid w:val="00273853"/>
    <w:rsid w:val="00273854"/>
    <w:rsid w:val="00274666"/>
    <w:rsid w:val="00275201"/>
    <w:rsid w:val="0027559C"/>
    <w:rsid w:val="0027763F"/>
    <w:rsid w:val="0027783A"/>
    <w:rsid w:val="00277E67"/>
    <w:rsid w:val="00277FB2"/>
    <w:rsid w:val="00277FF3"/>
    <w:rsid w:val="002802E9"/>
    <w:rsid w:val="00280397"/>
    <w:rsid w:val="002806BA"/>
    <w:rsid w:val="002806CE"/>
    <w:rsid w:val="00281213"/>
    <w:rsid w:val="002816FC"/>
    <w:rsid w:val="00281A16"/>
    <w:rsid w:val="00282A21"/>
    <w:rsid w:val="00282C55"/>
    <w:rsid w:val="002842BE"/>
    <w:rsid w:val="0028459D"/>
    <w:rsid w:val="002846BA"/>
    <w:rsid w:val="002851DF"/>
    <w:rsid w:val="002854CD"/>
    <w:rsid w:val="0028567C"/>
    <w:rsid w:val="00285829"/>
    <w:rsid w:val="00285B84"/>
    <w:rsid w:val="00285CBC"/>
    <w:rsid w:val="0028634D"/>
    <w:rsid w:val="00286B44"/>
    <w:rsid w:val="0028799F"/>
    <w:rsid w:val="002907FC"/>
    <w:rsid w:val="002916B9"/>
    <w:rsid w:val="002917F8"/>
    <w:rsid w:val="0029188E"/>
    <w:rsid w:val="00291E96"/>
    <w:rsid w:val="00292AC8"/>
    <w:rsid w:val="0029339E"/>
    <w:rsid w:val="002936A2"/>
    <w:rsid w:val="00293F69"/>
    <w:rsid w:val="002951B6"/>
    <w:rsid w:val="00295565"/>
    <w:rsid w:val="002957C0"/>
    <w:rsid w:val="00296CF8"/>
    <w:rsid w:val="002A0175"/>
    <w:rsid w:val="002A09A3"/>
    <w:rsid w:val="002A1136"/>
    <w:rsid w:val="002A15AD"/>
    <w:rsid w:val="002A28F9"/>
    <w:rsid w:val="002A35FF"/>
    <w:rsid w:val="002A3650"/>
    <w:rsid w:val="002A3E31"/>
    <w:rsid w:val="002A53E3"/>
    <w:rsid w:val="002A5575"/>
    <w:rsid w:val="002A6147"/>
    <w:rsid w:val="002A6A2F"/>
    <w:rsid w:val="002A7678"/>
    <w:rsid w:val="002B0088"/>
    <w:rsid w:val="002B011E"/>
    <w:rsid w:val="002B0AFA"/>
    <w:rsid w:val="002B0E5F"/>
    <w:rsid w:val="002B0EC7"/>
    <w:rsid w:val="002B1B7F"/>
    <w:rsid w:val="002B1E22"/>
    <w:rsid w:val="002B2EDB"/>
    <w:rsid w:val="002B446A"/>
    <w:rsid w:val="002B4761"/>
    <w:rsid w:val="002B49A4"/>
    <w:rsid w:val="002B4CB4"/>
    <w:rsid w:val="002B4FEE"/>
    <w:rsid w:val="002B5903"/>
    <w:rsid w:val="002B70FD"/>
    <w:rsid w:val="002B72D2"/>
    <w:rsid w:val="002B7E27"/>
    <w:rsid w:val="002C0733"/>
    <w:rsid w:val="002C0947"/>
    <w:rsid w:val="002C1656"/>
    <w:rsid w:val="002C29F0"/>
    <w:rsid w:val="002C2E97"/>
    <w:rsid w:val="002C3C2A"/>
    <w:rsid w:val="002C4587"/>
    <w:rsid w:val="002C48DC"/>
    <w:rsid w:val="002C4E45"/>
    <w:rsid w:val="002C505D"/>
    <w:rsid w:val="002C6D31"/>
    <w:rsid w:val="002C723B"/>
    <w:rsid w:val="002C7430"/>
    <w:rsid w:val="002C798D"/>
    <w:rsid w:val="002D0F1B"/>
    <w:rsid w:val="002D24BB"/>
    <w:rsid w:val="002D5BB4"/>
    <w:rsid w:val="002D6347"/>
    <w:rsid w:val="002D743A"/>
    <w:rsid w:val="002E01E2"/>
    <w:rsid w:val="002E0B54"/>
    <w:rsid w:val="002E0CEE"/>
    <w:rsid w:val="002E1BB5"/>
    <w:rsid w:val="002E20E3"/>
    <w:rsid w:val="002E28BB"/>
    <w:rsid w:val="002E3497"/>
    <w:rsid w:val="002E37DC"/>
    <w:rsid w:val="002E3EC2"/>
    <w:rsid w:val="002E480B"/>
    <w:rsid w:val="002E4FF0"/>
    <w:rsid w:val="002E503A"/>
    <w:rsid w:val="002E50A6"/>
    <w:rsid w:val="002E57EA"/>
    <w:rsid w:val="002E5A91"/>
    <w:rsid w:val="002E6453"/>
    <w:rsid w:val="002E663B"/>
    <w:rsid w:val="002E6F01"/>
    <w:rsid w:val="002E73B9"/>
    <w:rsid w:val="002E7CE9"/>
    <w:rsid w:val="002F00BD"/>
    <w:rsid w:val="002F04C4"/>
    <w:rsid w:val="002F061B"/>
    <w:rsid w:val="002F07A6"/>
    <w:rsid w:val="002F1824"/>
    <w:rsid w:val="002F2A15"/>
    <w:rsid w:val="002F3E28"/>
    <w:rsid w:val="002F4AFA"/>
    <w:rsid w:val="002F5DE3"/>
    <w:rsid w:val="002F611F"/>
    <w:rsid w:val="002F64DB"/>
    <w:rsid w:val="002F65EA"/>
    <w:rsid w:val="002F6700"/>
    <w:rsid w:val="002F6727"/>
    <w:rsid w:val="002F6B35"/>
    <w:rsid w:val="002F78E6"/>
    <w:rsid w:val="00300540"/>
    <w:rsid w:val="00300597"/>
    <w:rsid w:val="003012C9"/>
    <w:rsid w:val="003012F7"/>
    <w:rsid w:val="0030145C"/>
    <w:rsid w:val="00302190"/>
    <w:rsid w:val="00303543"/>
    <w:rsid w:val="003035BC"/>
    <w:rsid w:val="0030374A"/>
    <w:rsid w:val="003039F4"/>
    <w:rsid w:val="00303A8C"/>
    <w:rsid w:val="00303B7F"/>
    <w:rsid w:val="00303EB9"/>
    <w:rsid w:val="00304487"/>
    <w:rsid w:val="00304762"/>
    <w:rsid w:val="0030568F"/>
    <w:rsid w:val="00305849"/>
    <w:rsid w:val="003062B4"/>
    <w:rsid w:val="0030759C"/>
    <w:rsid w:val="00307BB8"/>
    <w:rsid w:val="00310E99"/>
    <w:rsid w:val="00312065"/>
    <w:rsid w:val="00312E0B"/>
    <w:rsid w:val="003130CF"/>
    <w:rsid w:val="0031358A"/>
    <w:rsid w:val="00314490"/>
    <w:rsid w:val="00316E99"/>
    <w:rsid w:val="00316EE9"/>
    <w:rsid w:val="003172DC"/>
    <w:rsid w:val="00317471"/>
    <w:rsid w:val="00317C49"/>
    <w:rsid w:val="00317C4F"/>
    <w:rsid w:val="00317F1D"/>
    <w:rsid w:val="0032054B"/>
    <w:rsid w:val="00322715"/>
    <w:rsid w:val="003227FD"/>
    <w:rsid w:val="003232DA"/>
    <w:rsid w:val="00323866"/>
    <w:rsid w:val="00323C4C"/>
    <w:rsid w:val="00323D4A"/>
    <w:rsid w:val="00323DC9"/>
    <w:rsid w:val="00323E62"/>
    <w:rsid w:val="003241D3"/>
    <w:rsid w:val="0032543E"/>
    <w:rsid w:val="003256C5"/>
    <w:rsid w:val="003256D2"/>
    <w:rsid w:val="00325E4A"/>
    <w:rsid w:val="00325EDA"/>
    <w:rsid w:val="00325EE1"/>
    <w:rsid w:val="00326122"/>
    <w:rsid w:val="00326272"/>
    <w:rsid w:val="0032689B"/>
    <w:rsid w:val="003271E3"/>
    <w:rsid w:val="00327900"/>
    <w:rsid w:val="003304F9"/>
    <w:rsid w:val="00330B7E"/>
    <w:rsid w:val="0033139D"/>
    <w:rsid w:val="00331ED6"/>
    <w:rsid w:val="003329EF"/>
    <w:rsid w:val="00332DD8"/>
    <w:rsid w:val="00333016"/>
    <w:rsid w:val="003330AF"/>
    <w:rsid w:val="00333B21"/>
    <w:rsid w:val="00334068"/>
    <w:rsid w:val="0033520C"/>
    <w:rsid w:val="00335531"/>
    <w:rsid w:val="00336BF4"/>
    <w:rsid w:val="0034241B"/>
    <w:rsid w:val="0034327F"/>
    <w:rsid w:val="00343C5C"/>
    <w:rsid w:val="00344111"/>
    <w:rsid w:val="00344373"/>
    <w:rsid w:val="00345136"/>
    <w:rsid w:val="00346264"/>
    <w:rsid w:val="003467A1"/>
    <w:rsid w:val="00346DBB"/>
    <w:rsid w:val="00347734"/>
    <w:rsid w:val="00347CD9"/>
    <w:rsid w:val="003504AC"/>
    <w:rsid w:val="003515A7"/>
    <w:rsid w:val="00351D3D"/>
    <w:rsid w:val="003525F1"/>
    <w:rsid w:val="003534EA"/>
    <w:rsid w:val="00353698"/>
    <w:rsid w:val="003538BF"/>
    <w:rsid w:val="00353F00"/>
    <w:rsid w:val="00354555"/>
    <w:rsid w:val="0035462D"/>
    <w:rsid w:val="00354873"/>
    <w:rsid w:val="00354B49"/>
    <w:rsid w:val="00355242"/>
    <w:rsid w:val="00355810"/>
    <w:rsid w:val="00355FA8"/>
    <w:rsid w:val="00356350"/>
    <w:rsid w:val="00356428"/>
    <w:rsid w:val="0035662A"/>
    <w:rsid w:val="00356F14"/>
    <w:rsid w:val="00357015"/>
    <w:rsid w:val="003578EF"/>
    <w:rsid w:val="0036016B"/>
    <w:rsid w:val="00360431"/>
    <w:rsid w:val="003606FF"/>
    <w:rsid w:val="003608D7"/>
    <w:rsid w:val="00360B2E"/>
    <w:rsid w:val="00360CF4"/>
    <w:rsid w:val="00361130"/>
    <w:rsid w:val="00361B58"/>
    <w:rsid w:val="00361EB0"/>
    <w:rsid w:val="00362591"/>
    <w:rsid w:val="00363986"/>
    <w:rsid w:val="003639B5"/>
    <w:rsid w:val="003643A3"/>
    <w:rsid w:val="00365BD8"/>
    <w:rsid w:val="003667D6"/>
    <w:rsid w:val="0036686F"/>
    <w:rsid w:val="00366EBA"/>
    <w:rsid w:val="00370763"/>
    <w:rsid w:val="00370A7B"/>
    <w:rsid w:val="00371ADD"/>
    <w:rsid w:val="0037300A"/>
    <w:rsid w:val="00373A26"/>
    <w:rsid w:val="003741A5"/>
    <w:rsid w:val="003741B4"/>
    <w:rsid w:val="0037456B"/>
    <w:rsid w:val="0037504F"/>
    <w:rsid w:val="0037595D"/>
    <w:rsid w:val="003765E4"/>
    <w:rsid w:val="0037680D"/>
    <w:rsid w:val="00376EAC"/>
    <w:rsid w:val="00376EE3"/>
    <w:rsid w:val="00377263"/>
    <w:rsid w:val="0037731B"/>
    <w:rsid w:val="003779F9"/>
    <w:rsid w:val="00377F14"/>
    <w:rsid w:val="0038070C"/>
    <w:rsid w:val="0038077C"/>
    <w:rsid w:val="00381D0A"/>
    <w:rsid w:val="003821E7"/>
    <w:rsid w:val="00382368"/>
    <w:rsid w:val="003828EC"/>
    <w:rsid w:val="003830D9"/>
    <w:rsid w:val="0038313F"/>
    <w:rsid w:val="0038451F"/>
    <w:rsid w:val="00385040"/>
    <w:rsid w:val="00385EF6"/>
    <w:rsid w:val="003860E5"/>
    <w:rsid w:val="003877EA"/>
    <w:rsid w:val="00391C3E"/>
    <w:rsid w:val="00392479"/>
    <w:rsid w:val="0039252A"/>
    <w:rsid w:val="00392B35"/>
    <w:rsid w:val="00393319"/>
    <w:rsid w:val="00393819"/>
    <w:rsid w:val="003942E0"/>
    <w:rsid w:val="00394473"/>
    <w:rsid w:val="00394662"/>
    <w:rsid w:val="00394F9F"/>
    <w:rsid w:val="00395BA3"/>
    <w:rsid w:val="00395FD2"/>
    <w:rsid w:val="0039620D"/>
    <w:rsid w:val="00397141"/>
    <w:rsid w:val="003972F4"/>
    <w:rsid w:val="00397BDE"/>
    <w:rsid w:val="003A035D"/>
    <w:rsid w:val="003A03E7"/>
    <w:rsid w:val="003A06F9"/>
    <w:rsid w:val="003A07D2"/>
    <w:rsid w:val="003A106B"/>
    <w:rsid w:val="003A1313"/>
    <w:rsid w:val="003A277E"/>
    <w:rsid w:val="003A307C"/>
    <w:rsid w:val="003A3351"/>
    <w:rsid w:val="003A4693"/>
    <w:rsid w:val="003A5032"/>
    <w:rsid w:val="003A523E"/>
    <w:rsid w:val="003A6570"/>
    <w:rsid w:val="003A670B"/>
    <w:rsid w:val="003A7987"/>
    <w:rsid w:val="003A7E50"/>
    <w:rsid w:val="003B00E4"/>
    <w:rsid w:val="003B0900"/>
    <w:rsid w:val="003B0DB9"/>
    <w:rsid w:val="003B0F0F"/>
    <w:rsid w:val="003B2DE9"/>
    <w:rsid w:val="003B37D9"/>
    <w:rsid w:val="003B64AE"/>
    <w:rsid w:val="003B6F78"/>
    <w:rsid w:val="003C0B6B"/>
    <w:rsid w:val="003C0DD5"/>
    <w:rsid w:val="003C1920"/>
    <w:rsid w:val="003C1964"/>
    <w:rsid w:val="003C1B99"/>
    <w:rsid w:val="003C2996"/>
    <w:rsid w:val="003C29B5"/>
    <w:rsid w:val="003C2E99"/>
    <w:rsid w:val="003C34B5"/>
    <w:rsid w:val="003C361E"/>
    <w:rsid w:val="003C3946"/>
    <w:rsid w:val="003C3971"/>
    <w:rsid w:val="003C4E0E"/>
    <w:rsid w:val="003C5281"/>
    <w:rsid w:val="003C5BD9"/>
    <w:rsid w:val="003C73B8"/>
    <w:rsid w:val="003D0E55"/>
    <w:rsid w:val="003D0FFA"/>
    <w:rsid w:val="003D12D2"/>
    <w:rsid w:val="003D2086"/>
    <w:rsid w:val="003D220C"/>
    <w:rsid w:val="003D22E6"/>
    <w:rsid w:val="003D2B19"/>
    <w:rsid w:val="003D2FFF"/>
    <w:rsid w:val="003D31B6"/>
    <w:rsid w:val="003D3341"/>
    <w:rsid w:val="003D386E"/>
    <w:rsid w:val="003D41D2"/>
    <w:rsid w:val="003D4710"/>
    <w:rsid w:val="003D4A98"/>
    <w:rsid w:val="003D4D2D"/>
    <w:rsid w:val="003D4E35"/>
    <w:rsid w:val="003D546E"/>
    <w:rsid w:val="003D55C3"/>
    <w:rsid w:val="003D5AC7"/>
    <w:rsid w:val="003D5C99"/>
    <w:rsid w:val="003D5FE8"/>
    <w:rsid w:val="003D63E5"/>
    <w:rsid w:val="003D7CD2"/>
    <w:rsid w:val="003E0508"/>
    <w:rsid w:val="003E1083"/>
    <w:rsid w:val="003E218A"/>
    <w:rsid w:val="003E2739"/>
    <w:rsid w:val="003E3DAD"/>
    <w:rsid w:val="003E403B"/>
    <w:rsid w:val="003E43EF"/>
    <w:rsid w:val="003E44AF"/>
    <w:rsid w:val="003E51AA"/>
    <w:rsid w:val="003E51F4"/>
    <w:rsid w:val="003E5271"/>
    <w:rsid w:val="003E559D"/>
    <w:rsid w:val="003E64D2"/>
    <w:rsid w:val="003E68F7"/>
    <w:rsid w:val="003E701D"/>
    <w:rsid w:val="003E78FD"/>
    <w:rsid w:val="003F06DC"/>
    <w:rsid w:val="003F089B"/>
    <w:rsid w:val="003F0C38"/>
    <w:rsid w:val="003F1708"/>
    <w:rsid w:val="003F1E0E"/>
    <w:rsid w:val="003F2807"/>
    <w:rsid w:val="003F35F1"/>
    <w:rsid w:val="003F3696"/>
    <w:rsid w:val="003F529F"/>
    <w:rsid w:val="003F6129"/>
    <w:rsid w:val="003F66A9"/>
    <w:rsid w:val="003F7C0A"/>
    <w:rsid w:val="003F7DD8"/>
    <w:rsid w:val="00400444"/>
    <w:rsid w:val="0040074D"/>
    <w:rsid w:val="004018F4"/>
    <w:rsid w:val="00401EF6"/>
    <w:rsid w:val="00401EFD"/>
    <w:rsid w:val="0040210F"/>
    <w:rsid w:val="00402352"/>
    <w:rsid w:val="00403033"/>
    <w:rsid w:val="00403CEA"/>
    <w:rsid w:val="004044CA"/>
    <w:rsid w:val="00404657"/>
    <w:rsid w:val="00404F70"/>
    <w:rsid w:val="00405366"/>
    <w:rsid w:val="004053FA"/>
    <w:rsid w:val="00405ABC"/>
    <w:rsid w:val="00406538"/>
    <w:rsid w:val="00406DE6"/>
    <w:rsid w:val="004074A2"/>
    <w:rsid w:val="00410060"/>
    <w:rsid w:val="0041014C"/>
    <w:rsid w:val="004105C7"/>
    <w:rsid w:val="00410B4D"/>
    <w:rsid w:val="00410DCB"/>
    <w:rsid w:val="00412B25"/>
    <w:rsid w:val="00412C58"/>
    <w:rsid w:val="00413BAD"/>
    <w:rsid w:val="00414005"/>
    <w:rsid w:val="00414374"/>
    <w:rsid w:val="00414B41"/>
    <w:rsid w:val="00414E96"/>
    <w:rsid w:val="0041591B"/>
    <w:rsid w:val="00415987"/>
    <w:rsid w:val="00415C0E"/>
    <w:rsid w:val="00416DA1"/>
    <w:rsid w:val="00416F32"/>
    <w:rsid w:val="00417531"/>
    <w:rsid w:val="00417D34"/>
    <w:rsid w:val="00417DEE"/>
    <w:rsid w:val="00417F52"/>
    <w:rsid w:val="004206D4"/>
    <w:rsid w:val="00421CDE"/>
    <w:rsid w:val="0042273E"/>
    <w:rsid w:val="00422EC9"/>
    <w:rsid w:val="00422ED2"/>
    <w:rsid w:val="00422EE2"/>
    <w:rsid w:val="0042318C"/>
    <w:rsid w:val="00423330"/>
    <w:rsid w:val="004242A4"/>
    <w:rsid w:val="00424979"/>
    <w:rsid w:val="00425751"/>
    <w:rsid w:val="004258A6"/>
    <w:rsid w:val="00425ABA"/>
    <w:rsid w:val="00426AF8"/>
    <w:rsid w:val="004275DE"/>
    <w:rsid w:val="00431071"/>
    <w:rsid w:val="004315E3"/>
    <w:rsid w:val="00431DC4"/>
    <w:rsid w:val="0043209A"/>
    <w:rsid w:val="00432F56"/>
    <w:rsid w:val="00433077"/>
    <w:rsid w:val="004334A7"/>
    <w:rsid w:val="00433750"/>
    <w:rsid w:val="00434C5D"/>
    <w:rsid w:val="00434D6B"/>
    <w:rsid w:val="0043507A"/>
    <w:rsid w:val="00436092"/>
    <w:rsid w:val="00436156"/>
    <w:rsid w:val="00436502"/>
    <w:rsid w:val="004369CD"/>
    <w:rsid w:val="004373CD"/>
    <w:rsid w:val="00437FA6"/>
    <w:rsid w:val="004406A5"/>
    <w:rsid w:val="00440C2F"/>
    <w:rsid w:val="004423F7"/>
    <w:rsid w:val="00442C08"/>
    <w:rsid w:val="00442CB7"/>
    <w:rsid w:val="00443245"/>
    <w:rsid w:val="00443795"/>
    <w:rsid w:val="004438F2"/>
    <w:rsid w:val="00443DFA"/>
    <w:rsid w:val="00445202"/>
    <w:rsid w:val="004456C6"/>
    <w:rsid w:val="00446295"/>
    <w:rsid w:val="00450634"/>
    <w:rsid w:val="00450809"/>
    <w:rsid w:val="00450E5E"/>
    <w:rsid w:val="0045177C"/>
    <w:rsid w:val="00451873"/>
    <w:rsid w:val="004519EF"/>
    <w:rsid w:val="0045212A"/>
    <w:rsid w:val="00452267"/>
    <w:rsid w:val="00452ECF"/>
    <w:rsid w:val="00453329"/>
    <w:rsid w:val="00453FB8"/>
    <w:rsid w:val="0045412A"/>
    <w:rsid w:val="0045587E"/>
    <w:rsid w:val="00456136"/>
    <w:rsid w:val="00456D93"/>
    <w:rsid w:val="0045753A"/>
    <w:rsid w:val="0045774D"/>
    <w:rsid w:val="00457990"/>
    <w:rsid w:val="00462B7E"/>
    <w:rsid w:val="00462F2F"/>
    <w:rsid w:val="0046396C"/>
    <w:rsid w:val="00464618"/>
    <w:rsid w:val="004652D5"/>
    <w:rsid w:val="004653FA"/>
    <w:rsid w:val="0046575A"/>
    <w:rsid w:val="004657D8"/>
    <w:rsid w:val="004676B7"/>
    <w:rsid w:val="004676DC"/>
    <w:rsid w:val="00467A39"/>
    <w:rsid w:val="0047088B"/>
    <w:rsid w:val="00471B35"/>
    <w:rsid w:val="00471D89"/>
    <w:rsid w:val="0047231D"/>
    <w:rsid w:val="00472523"/>
    <w:rsid w:val="004725C3"/>
    <w:rsid w:val="00472B34"/>
    <w:rsid w:val="00472DC3"/>
    <w:rsid w:val="00473401"/>
    <w:rsid w:val="00473830"/>
    <w:rsid w:val="00473CEA"/>
    <w:rsid w:val="00473EA0"/>
    <w:rsid w:val="00474924"/>
    <w:rsid w:val="00474930"/>
    <w:rsid w:val="0047565F"/>
    <w:rsid w:val="00475E98"/>
    <w:rsid w:val="004763DB"/>
    <w:rsid w:val="004765B5"/>
    <w:rsid w:val="00476A45"/>
    <w:rsid w:val="00477165"/>
    <w:rsid w:val="0047729F"/>
    <w:rsid w:val="00477481"/>
    <w:rsid w:val="004777A3"/>
    <w:rsid w:val="00477B8C"/>
    <w:rsid w:val="00480892"/>
    <w:rsid w:val="0048146B"/>
    <w:rsid w:val="00481736"/>
    <w:rsid w:val="00481942"/>
    <w:rsid w:val="00481A80"/>
    <w:rsid w:val="00481CF9"/>
    <w:rsid w:val="004821C7"/>
    <w:rsid w:val="004843AF"/>
    <w:rsid w:val="00484860"/>
    <w:rsid w:val="00484BB4"/>
    <w:rsid w:val="00485EAA"/>
    <w:rsid w:val="00487A35"/>
    <w:rsid w:val="00487B03"/>
    <w:rsid w:val="00487E46"/>
    <w:rsid w:val="004902E3"/>
    <w:rsid w:val="004908C7"/>
    <w:rsid w:val="00490B8E"/>
    <w:rsid w:val="004924BA"/>
    <w:rsid w:val="00493A49"/>
    <w:rsid w:val="00493E06"/>
    <w:rsid w:val="00494D64"/>
    <w:rsid w:val="00496A08"/>
    <w:rsid w:val="00497234"/>
    <w:rsid w:val="004A0AD6"/>
    <w:rsid w:val="004A114E"/>
    <w:rsid w:val="004A11FD"/>
    <w:rsid w:val="004A1502"/>
    <w:rsid w:val="004A1834"/>
    <w:rsid w:val="004A1B08"/>
    <w:rsid w:val="004A1C35"/>
    <w:rsid w:val="004A1D87"/>
    <w:rsid w:val="004A28DA"/>
    <w:rsid w:val="004A2D3F"/>
    <w:rsid w:val="004A34FF"/>
    <w:rsid w:val="004A3AE7"/>
    <w:rsid w:val="004A44F9"/>
    <w:rsid w:val="004A487A"/>
    <w:rsid w:val="004A573D"/>
    <w:rsid w:val="004A687B"/>
    <w:rsid w:val="004A6F39"/>
    <w:rsid w:val="004A7092"/>
    <w:rsid w:val="004B0112"/>
    <w:rsid w:val="004B092D"/>
    <w:rsid w:val="004B1364"/>
    <w:rsid w:val="004B1829"/>
    <w:rsid w:val="004B23C0"/>
    <w:rsid w:val="004B2ECE"/>
    <w:rsid w:val="004B4248"/>
    <w:rsid w:val="004B445B"/>
    <w:rsid w:val="004B4E62"/>
    <w:rsid w:val="004B55CB"/>
    <w:rsid w:val="004B5BE0"/>
    <w:rsid w:val="004B5FA3"/>
    <w:rsid w:val="004B60AC"/>
    <w:rsid w:val="004B6534"/>
    <w:rsid w:val="004B7D53"/>
    <w:rsid w:val="004B7DAF"/>
    <w:rsid w:val="004C03F1"/>
    <w:rsid w:val="004C0E62"/>
    <w:rsid w:val="004C1CC7"/>
    <w:rsid w:val="004C2FEC"/>
    <w:rsid w:val="004C378F"/>
    <w:rsid w:val="004C38BC"/>
    <w:rsid w:val="004C3AF9"/>
    <w:rsid w:val="004C458D"/>
    <w:rsid w:val="004C4894"/>
    <w:rsid w:val="004C4D96"/>
    <w:rsid w:val="004C4E87"/>
    <w:rsid w:val="004C6168"/>
    <w:rsid w:val="004C652E"/>
    <w:rsid w:val="004C66CC"/>
    <w:rsid w:val="004C6E17"/>
    <w:rsid w:val="004C7643"/>
    <w:rsid w:val="004D0964"/>
    <w:rsid w:val="004D0B09"/>
    <w:rsid w:val="004D11A2"/>
    <w:rsid w:val="004D1563"/>
    <w:rsid w:val="004D22B6"/>
    <w:rsid w:val="004D2706"/>
    <w:rsid w:val="004D286B"/>
    <w:rsid w:val="004D2968"/>
    <w:rsid w:val="004D2A4C"/>
    <w:rsid w:val="004D31E4"/>
    <w:rsid w:val="004D3578"/>
    <w:rsid w:val="004D3B73"/>
    <w:rsid w:val="004D653D"/>
    <w:rsid w:val="004D6BDF"/>
    <w:rsid w:val="004D720C"/>
    <w:rsid w:val="004D737F"/>
    <w:rsid w:val="004D7E65"/>
    <w:rsid w:val="004E001E"/>
    <w:rsid w:val="004E05D7"/>
    <w:rsid w:val="004E085A"/>
    <w:rsid w:val="004E0ACB"/>
    <w:rsid w:val="004E156F"/>
    <w:rsid w:val="004E15ED"/>
    <w:rsid w:val="004E18F3"/>
    <w:rsid w:val="004E213A"/>
    <w:rsid w:val="004E2B96"/>
    <w:rsid w:val="004E2E1C"/>
    <w:rsid w:val="004E2F1D"/>
    <w:rsid w:val="004E4876"/>
    <w:rsid w:val="004E4D30"/>
    <w:rsid w:val="004E4F46"/>
    <w:rsid w:val="004E68FA"/>
    <w:rsid w:val="004E7D46"/>
    <w:rsid w:val="004F09FE"/>
    <w:rsid w:val="004F1FF9"/>
    <w:rsid w:val="004F6BB0"/>
    <w:rsid w:val="004F6D08"/>
    <w:rsid w:val="004F6F4F"/>
    <w:rsid w:val="004F7071"/>
    <w:rsid w:val="004F7230"/>
    <w:rsid w:val="004F7E6D"/>
    <w:rsid w:val="00500C80"/>
    <w:rsid w:val="00500DE6"/>
    <w:rsid w:val="00501267"/>
    <w:rsid w:val="0050129D"/>
    <w:rsid w:val="005012F2"/>
    <w:rsid w:val="0050176E"/>
    <w:rsid w:val="00501B7E"/>
    <w:rsid w:val="005022A8"/>
    <w:rsid w:val="00502FA9"/>
    <w:rsid w:val="00503617"/>
    <w:rsid w:val="00503998"/>
    <w:rsid w:val="00503C7C"/>
    <w:rsid w:val="005044A9"/>
    <w:rsid w:val="00505A87"/>
    <w:rsid w:val="00505B60"/>
    <w:rsid w:val="00505EE9"/>
    <w:rsid w:val="00506136"/>
    <w:rsid w:val="0050648F"/>
    <w:rsid w:val="0050692C"/>
    <w:rsid w:val="00507181"/>
    <w:rsid w:val="00507BCB"/>
    <w:rsid w:val="0051045A"/>
    <w:rsid w:val="00510918"/>
    <w:rsid w:val="005129EE"/>
    <w:rsid w:val="00512D9A"/>
    <w:rsid w:val="00512DF3"/>
    <w:rsid w:val="00513396"/>
    <w:rsid w:val="00516265"/>
    <w:rsid w:val="00520387"/>
    <w:rsid w:val="00520514"/>
    <w:rsid w:val="00521698"/>
    <w:rsid w:val="005228EB"/>
    <w:rsid w:val="00522B83"/>
    <w:rsid w:val="00524055"/>
    <w:rsid w:val="005243FA"/>
    <w:rsid w:val="005244BD"/>
    <w:rsid w:val="00524B77"/>
    <w:rsid w:val="00525948"/>
    <w:rsid w:val="00526F31"/>
    <w:rsid w:val="00527640"/>
    <w:rsid w:val="005278ED"/>
    <w:rsid w:val="0053088E"/>
    <w:rsid w:val="00530CC9"/>
    <w:rsid w:val="00530F12"/>
    <w:rsid w:val="005310B3"/>
    <w:rsid w:val="0053202A"/>
    <w:rsid w:val="005321CA"/>
    <w:rsid w:val="0053332C"/>
    <w:rsid w:val="00533488"/>
    <w:rsid w:val="005344A1"/>
    <w:rsid w:val="005349B2"/>
    <w:rsid w:val="00534DFC"/>
    <w:rsid w:val="005353DB"/>
    <w:rsid w:val="005354C4"/>
    <w:rsid w:val="00535C93"/>
    <w:rsid w:val="0053621D"/>
    <w:rsid w:val="0053632D"/>
    <w:rsid w:val="005373A1"/>
    <w:rsid w:val="005377B7"/>
    <w:rsid w:val="00537B93"/>
    <w:rsid w:val="0054009F"/>
    <w:rsid w:val="005402C3"/>
    <w:rsid w:val="0054041B"/>
    <w:rsid w:val="00541689"/>
    <w:rsid w:val="005416BC"/>
    <w:rsid w:val="005424B6"/>
    <w:rsid w:val="00542A62"/>
    <w:rsid w:val="00542BF0"/>
    <w:rsid w:val="00542CBC"/>
    <w:rsid w:val="00542D4C"/>
    <w:rsid w:val="00542EA8"/>
    <w:rsid w:val="005432CF"/>
    <w:rsid w:val="0054372F"/>
    <w:rsid w:val="00543E6C"/>
    <w:rsid w:val="00545ECF"/>
    <w:rsid w:val="00546003"/>
    <w:rsid w:val="00546A9C"/>
    <w:rsid w:val="00546BF2"/>
    <w:rsid w:val="0055016D"/>
    <w:rsid w:val="005505F5"/>
    <w:rsid w:val="00550989"/>
    <w:rsid w:val="00550EF7"/>
    <w:rsid w:val="005513CC"/>
    <w:rsid w:val="00551AC8"/>
    <w:rsid w:val="00552B61"/>
    <w:rsid w:val="00552B6A"/>
    <w:rsid w:val="00552BAD"/>
    <w:rsid w:val="005534A1"/>
    <w:rsid w:val="005534AC"/>
    <w:rsid w:val="00553C8E"/>
    <w:rsid w:val="00553FBC"/>
    <w:rsid w:val="00554A6F"/>
    <w:rsid w:val="00555911"/>
    <w:rsid w:val="00555B28"/>
    <w:rsid w:val="005568B5"/>
    <w:rsid w:val="005576B6"/>
    <w:rsid w:val="00557A55"/>
    <w:rsid w:val="0056269D"/>
    <w:rsid w:val="0056283F"/>
    <w:rsid w:val="00563B19"/>
    <w:rsid w:val="0056444B"/>
    <w:rsid w:val="005648FE"/>
    <w:rsid w:val="0056492F"/>
    <w:rsid w:val="00564C1D"/>
    <w:rsid w:val="00565087"/>
    <w:rsid w:val="005650FF"/>
    <w:rsid w:val="005658E0"/>
    <w:rsid w:val="00565C30"/>
    <w:rsid w:val="00566F2F"/>
    <w:rsid w:val="00567464"/>
    <w:rsid w:val="005675A3"/>
    <w:rsid w:val="005702B5"/>
    <w:rsid w:val="00571C4B"/>
    <w:rsid w:val="00572027"/>
    <w:rsid w:val="00572274"/>
    <w:rsid w:val="00572416"/>
    <w:rsid w:val="005728E0"/>
    <w:rsid w:val="00572B1F"/>
    <w:rsid w:val="0057309E"/>
    <w:rsid w:val="00573A34"/>
    <w:rsid w:val="005740D7"/>
    <w:rsid w:val="00574BB6"/>
    <w:rsid w:val="00574C3C"/>
    <w:rsid w:val="00574E22"/>
    <w:rsid w:val="00574E32"/>
    <w:rsid w:val="005755EA"/>
    <w:rsid w:val="005760B7"/>
    <w:rsid w:val="0057631B"/>
    <w:rsid w:val="0057674E"/>
    <w:rsid w:val="00576BF5"/>
    <w:rsid w:val="00576FEC"/>
    <w:rsid w:val="00577540"/>
    <w:rsid w:val="00577761"/>
    <w:rsid w:val="005801D9"/>
    <w:rsid w:val="005803B0"/>
    <w:rsid w:val="0058068B"/>
    <w:rsid w:val="00580B5C"/>
    <w:rsid w:val="00580CA0"/>
    <w:rsid w:val="0058151C"/>
    <w:rsid w:val="005815D0"/>
    <w:rsid w:val="0058181E"/>
    <w:rsid w:val="00581942"/>
    <w:rsid w:val="00581B71"/>
    <w:rsid w:val="00581F7D"/>
    <w:rsid w:val="00582502"/>
    <w:rsid w:val="00582727"/>
    <w:rsid w:val="00582DC1"/>
    <w:rsid w:val="005834C1"/>
    <w:rsid w:val="00583B93"/>
    <w:rsid w:val="00583FBD"/>
    <w:rsid w:val="00584258"/>
    <w:rsid w:val="00584403"/>
    <w:rsid w:val="00584681"/>
    <w:rsid w:val="0058562B"/>
    <w:rsid w:val="00585E0D"/>
    <w:rsid w:val="00586086"/>
    <w:rsid w:val="005863D2"/>
    <w:rsid w:val="005866A3"/>
    <w:rsid w:val="00586710"/>
    <w:rsid w:val="00586E27"/>
    <w:rsid w:val="00587232"/>
    <w:rsid w:val="005906C6"/>
    <w:rsid w:val="00591250"/>
    <w:rsid w:val="00592714"/>
    <w:rsid w:val="00592A82"/>
    <w:rsid w:val="00592D73"/>
    <w:rsid w:val="0059316A"/>
    <w:rsid w:val="00593390"/>
    <w:rsid w:val="00594FCB"/>
    <w:rsid w:val="00595521"/>
    <w:rsid w:val="005968C8"/>
    <w:rsid w:val="005979D2"/>
    <w:rsid w:val="00597CE6"/>
    <w:rsid w:val="005A0300"/>
    <w:rsid w:val="005A0E30"/>
    <w:rsid w:val="005A0E9A"/>
    <w:rsid w:val="005A2005"/>
    <w:rsid w:val="005A2684"/>
    <w:rsid w:val="005A608B"/>
    <w:rsid w:val="005A65EC"/>
    <w:rsid w:val="005A69E9"/>
    <w:rsid w:val="005A71E4"/>
    <w:rsid w:val="005A7238"/>
    <w:rsid w:val="005A7639"/>
    <w:rsid w:val="005A78A2"/>
    <w:rsid w:val="005A7F07"/>
    <w:rsid w:val="005B00F6"/>
    <w:rsid w:val="005B016D"/>
    <w:rsid w:val="005B0A64"/>
    <w:rsid w:val="005B0C4B"/>
    <w:rsid w:val="005B1037"/>
    <w:rsid w:val="005B134A"/>
    <w:rsid w:val="005B1AB2"/>
    <w:rsid w:val="005B1BB9"/>
    <w:rsid w:val="005B1C20"/>
    <w:rsid w:val="005B27FD"/>
    <w:rsid w:val="005B2A54"/>
    <w:rsid w:val="005B2FFA"/>
    <w:rsid w:val="005B5EAA"/>
    <w:rsid w:val="005B63FA"/>
    <w:rsid w:val="005B64E6"/>
    <w:rsid w:val="005B6654"/>
    <w:rsid w:val="005B7BA0"/>
    <w:rsid w:val="005B7BDF"/>
    <w:rsid w:val="005B7E51"/>
    <w:rsid w:val="005C0302"/>
    <w:rsid w:val="005C04EF"/>
    <w:rsid w:val="005C0EB2"/>
    <w:rsid w:val="005C11B8"/>
    <w:rsid w:val="005C2151"/>
    <w:rsid w:val="005C2F83"/>
    <w:rsid w:val="005C2FD0"/>
    <w:rsid w:val="005C321B"/>
    <w:rsid w:val="005C3A45"/>
    <w:rsid w:val="005C4AD2"/>
    <w:rsid w:val="005C4ADE"/>
    <w:rsid w:val="005C4F04"/>
    <w:rsid w:val="005C532D"/>
    <w:rsid w:val="005C54AF"/>
    <w:rsid w:val="005C624F"/>
    <w:rsid w:val="005C68CC"/>
    <w:rsid w:val="005C7BAE"/>
    <w:rsid w:val="005D021D"/>
    <w:rsid w:val="005D0D07"/>
    <w:rsid w:val="005D108F"/>
    <w:rsid w:val="005D1778"/>
    <w:rsid w:val="005D1AFB"/>
    <w:rsid w:val="005D1B9C"/>
    <w:rsid w:val="005D1C6C"/>
    <w:rsid w:val="005D20EC"/>
    <w:rsid w:val="005D2E01"/>
    <w:rsid w:val="005D3D7D"/>
    <w:rsid w:val="005D4037"/>
    <w:rsid w:val="005D46AF"/>
    <w:rsid w:val="005D558C"/>
    <w:rsid w:val="005D5BBB"/>
    <w:rsid w:val="005D5C1A"/>
    <w:rsid w:val="005D5D05"/>
    <w:rsid w:val="005D6F69"/>
    <w:rsid w:val="005D791F"/>
    <w:rsid w:val="005E0257"/>
    <w:rsid w:val="005E0628"/>
    <w:rsid w:val="005E1425"/>
    <w:rsid w:val="005E2F35"/>
    <w:rsid w:val="005E301C"/>
    <w:rsid w:val="005E40BA"/>
    <w:rsid w:val="005E451E"/>
    <w:rsid w:val="005E4D5C"/>
    <w:rsid w:val="005E53FE"/>
    <w:rsid w:val="005E5AC9"/>
    <w:rsid w:val="005E5B2B"/>
    <w:rsid w:val="005E72E1"/>
    <w:rsid w:val="005E7B7C"/>
    <w:rsid w:val="005E7B82"/>
    <w:rsid w:val="005E7D7B"/>
    <w:rsid w:val="005F0170"/>
    <w:rsid w:val="005F2252"/>
    <w:rsid w:val="005F2848"/>
    <w:rsid w:val="005F29E0"/>
    <w:rsid w:val="005F2AED"/>
    <w:rsid w:val="005F2C13"/>
    <w:rsid w:val="005F2DE1"/>
    <w:rsid w:val="005F3C89"/>
    <w:rsid w:val="005F3C8C"/>
    <w:rsid w:val="005F410C"/>
    <w:rsid w:val="005F4132"/>
    <w:rsid w:val="005F44E9"/>
    <w:rsid w:val="005F5C36"/>
    <w:rsid w:val="005F5C99"/>
    <w:rsid w:val="005F6208"/>
    <w:rsid w:val="005F670E"/>
    <w:rsid w:val="005F6CFD"/>
    <w:rsid w:val="005F6F15"/>
    <w:rsid w:val="005F6FE6"/>
    <w:rsid w:val="005F72B9"/>
    <w:rsid w:val="005F7CC9"/>
    <w:rsid w:val="006012C7"/>
    <w:rsid w:val="00601353"/>
    <w:rsid w:val="0060158C"/>
    <w:rsid w:val="00601691"/>
    <w:rsid w:val="0060170D"/>
    <w:rsid w:val="006018B6"/>
    <w:rsid w:val="006019B6"/>
    <w:rsid w:val="00602119"/>
    <w:rsid w:val="00602692"/>
    <w:rsid w:val="00603167"/>
    <w:rsid w:val="00603C1E"/>
    <w:rsid w:val="00603CDD"/>
    <w:rsid w:val="00604F21"/>
    <w:rsid w:val="00605B9A"/>
    <w:rsid w:val="00605F71"/>
    <w:rsid w:val="00606690"/>
    <w:rsid w:val="00606887"/>
    <w:rsid w:val="00607E40"/>
    <w:rsid w:val="00607EDC"/>
    <w:rsid w:val="00607F20"/>
    <w:rsid w:val="00607F7C"/>
    <w:rsid w:val="006101C6"/>
    <w:rsid w:val="006107E3"/>
    <w:rsid w:val="00610B50"/>
    <w:rsid w:val="00611273"/>
    <w:rsid w:val="00611807"/>
    <w:rsid w:val="00611C13"/>
    <w:rsid w:val="00612E2E"/>
    <w:rsid w:val="00613B0F"/>
    <w:rsid w:val="00613B59"/>
    <w:rsid w:val="006140B8"/>
    <w:rsid w:val="00614522"/>
    <w:rsid w:val="00614FDE"/>
    <w:rsid w:val="00614FDF"/>
    <w:rsid w:val="006159B0"/>
    <w:rsid w:val="0061614B"/>
    <w:rsid w:val="006161A9"/>
    <w:rsid w:val="006177CB"/>
    <w:rsid w:val="00617D3D"/>
    <w:rsid w:val="006219E3"/>
    <w:rsid w:val="00621E7F"/>
    <w:rsid w:val="00621EA0"/>
    <w:rsid w:val="006220EF"/>
    <w:rsid w:val="0062297D"/>
    <w:rsid w:val="006235EC"/>
    <w:rsid w:val="006240B0"/>
    <w:rsid w:val="00624A45"/>
    <w:rsid w:val="00624DB9"/>
    <w:rsid w:val="00625107"/>
    <w:rsid w:val="00626C19"/>
    <w:rsid w:val="006272D0"/>
    <w:rsid w:val="00627497"/>
    <w:rsid w:val="00630FD0"/>
    <w:rsid w:val="00631F48"/>
    <w:rsid w:val="00632247"/>
    <w:rsid w:val="00632985"/>
    <w:rsid w:val="006329DB"/>
    <w:rsid w:val="00633801"/>
    <w:rsid w:val="00633A4A"/>
    <w:rsid w:val="00633C48"/>
    <w:rsid w:val="006341D1"/>
    <w:rsid w:val="0063457A"/>
    <w:rsid w:val="00634742"/>
    <w:rsid w:val="00634A22"/>
    <w:rsid w:val="00634F6A"/>
    <w:rsid w:val="00635D2F"/>
    <w:rsid w:val="00635EE3"/>
    <w:rsid w:val="00636277"/>
    <w:rsid w:val="00637451"/>
    <w:rsid w:val="0063794A"/>
    <w:rsid w:val="006379B7"/>
    <w:rsid w:val="0064006F"/>
    <w:rsid w:val="006400DB"/>
    <w:rsid w:val="00640B26"/>
    <w:rsid w:val="00641E77"/>
    <w:rsid w:val="00641EF0"/>
    <w:rsid w:val="00642225"/>
    <w:rsid w:val="00642457"/>
    <w:rsid w:val="00642DEF"/>
    <w:rsid w:val="00643487"/>
    <w:rsid w:val="006435F4"/>
    <w:rsid w:val="006436AB"/>
    <w:rsid w:val="00643701"/>
    <w:rsid w:val="006437A5"/>
    <w:rsid w:val="0064398E"/>
    <w:rsid w:val="00643B2F"/>
    <w:rsid w:val="006443DB"/>
    <w:rsid w:val="0064510E"/>
    <w:rsid w:val="0064612A"/>
    <w:rsid w:val="00646B43"/>
    <w:rsid w:val="00646D91"/>
    <w:rsid w:val="00646FC3"/>
    <w:rsid w:val="00650059"/>
    <w:rsid w:val="00650228"/>
    <w:rsid w:val="00650A83"/>
    <w:rsid w:val="00650E6B"/>
    <w:rsid w:val="006525D2"/>
    <w:rsid w:val="006528A1"/>
    <w:rsid w:val="00652E3E"/>
    <w:rsid w:val="0065306B"/>
    <w:rsid w:val="006532D4"/>
    <w:rsid w:val="00653485"/>
    <w:rsid w:val="00653C72"/>
    <w:rsid w:val="00654830"/>
    <w:rsid w:val="00654F2F"/>
    <w:rsid w:val="0065537E"/>
    <w:rsid w:val="00655A8D"/>
    <w:rsid w:val="00655E93"/>
    <w:rsid w:val="0065620B"/>
    <w:rsid w:val="00656EC7"/>
    <w:rsid w:val="00657989"/>
    <w:rsid w:val="00657E80"/>
    <w:rsid w:val="0066035A"/>
    <w:rsid w:val="0066060C"/>
    <w:rsid w:val="0066068F"/>
    <w:rsid w:val="0066137E"/>
    <w:rsid w:val="00661D37"/>
    <w:rsid w:val="00661D8C"/>
    <w:rsid w:val="00661FA6"/>
    <w:rsid w:val="006622FB"/>
    <w:rsid w:val="00662E93"/>
    <w:rsid w:val="00663943"/>
    <w:rsid w:val="00663C94"/>
    <w:rsid w:val="00664363"/>
    <w:rsid w:val="00664E55"/>
    <w:rsid w:val="00665ED1"/>
    <w:rsid w:val="00666492"/>
    <w:rsid w:val="00666947"/>
    <w:rsid w:val="00666AE8"/>
    <w:rsid w:val="00666CA2"/>
    <w:rsid w:val="00667572"/>
    <w:rsid w:val="00667B91"/>
    <w:rsid w:val="00667E12"/>
    <w:rsid w:val="00670B7E"/>
    <w:rsid w:val="00670F7A"/>
    <w:rsid w:val="0067127F"/>
    <w:rsid w:val="00671B6F"/>
    <w:rsid w:val="006720A1"/>
    <w:rsid w:val="0067312A"/>
    <w:rsid w:val="00674167"/>
    <w:rsid w:val="006741BC"/>
    <w:rsid w:val="006745F6"/>
    <w:rsid w:val="00674E28"/>
    <w:rsid w:val="00675203"/>
    <w:rsid w:val="00675780"/>
    <w:rsid w:val="00675B38"/>
    <w:rsid w:val="00675E44"/>
    <w:rsid w:val="0067659A"/>
    <w:rsid w:val="00676734"/>
    <w:rsid w:val="00676795"/>
    <w:rsid w:val="00676AE7"/>
    <w:rsid w:val="006771B2"/>
    <w:rsid w:val="0067777B"/>
    <w:rsid w:val="006778CD"/>
    <w:rsid w:val="00677AE3"/>
    <w:rsid w:val="0068050E"/>
    <w:rsid w:val="00680C03"/>
    <w:rsid w:val="00680EDF"/>
    <w:rsid w:val="006826D2"/>
    <w:rsid w:val="00682710"/>
    <w:rsid w:val="006827CD"/>
    <w:rsid w:val="00682A3C"/>
    <w:rsid w:val="006834AC"/>
    <w:rsid w:val="00683A33"/>
    <w:rsid w:val="00683AFE"/>
    <w:rsid w:val="00684112"/>
    <w:rsid w:val="00684C7C"/>
    <w:rsid w:val="00685F89"/>
    <w:rsid w:val="00686339"/>
    <w:rsid w:val="006864E6"/>
    <w:rsid w:val="0068694A"/>
    <w:rsid w:val="00686B39"/>
    <w:rsid w:val="00686CD0"/>
    <w:rsid w:val="006870E7"/>
    <w:rsid w:val="00687229"/>
    <w:rsid w:val="00687FB4"/>
    <w:rsid w:val="00690063"/>
    <w:rsid w:val="006902F5"/>
    <w:rsid w:val="00690EE9"/>
    <w:rsid w:val="00692033"/>
    <w:rsid w:val="006921B1"/>
    <w:rsid w:val="00692506"/>
    <w:rsid w:val="006930B4"/>
    <w:rsid w:val="00693C59"/>
    <w:rsid w:val="0069481C"/>
    <w:rsid w:val="0069664C"/>
    <w:rsid w:val="006969B6"/>
    <w:rsid w:val="006972A8"/>
    <w:rsid w:val="006A0432"/>
    <w:rsid w:val="006A0573"/>
    <w:rsid w:val="006A0A51"/>
    <w:rsid w:val="006A11F0"/>
    <w:rsid w:val="006A2165"/>
    <w:rsid w:val="006A2B52"/>
    <w:rsid w:val="006A2F69"/>
    <w:rsid w:val="006A3568"/>
    <w:rsid w:val="006A433B"/>
    <w:rsid w:val="006A4389"/>
    <w:rsid w:val="006A4CF2"/>
    <w:rsid w:val="006A648A"/>
    <w:rsid w:val="006A6C76"/>
    <w:rsid w:val="006A738E"/>
    <w:rsid w:val="006A773C"/>
    <w:rsid w:val="006A79FE"/>
    <w:rsid w:val="006A7A5B"/>
    <w:rsid w:val="006A7D34"/>
    <w:rsid w:val="006A7EAF"/>
    <w:rsid w:val="006A7ED4"/>
    <w:rsid w:val="006B03BE"/>
    <w:rsid w:val="006B068C"/>
    <w:rsid w:val="006B06A7"/>
    <w:rsid w:val="006B0BA8"/>
    <w:rsid w:val="006B0D9E"/>
    <w:rsid w:val="006B0F51"/>
    <w:rsid w:val="006B17D6"/>
    <w:rsid w:val="006B1973"/>
    <w:rsid w:val="006B1A44"/>
    <w:rsid w:val="006B1A56"/>
    <w:rsid w:val="006B2A89"/>
    <w:rsid w:val="006B2B27"/>
    <w:rsid w:val="006B3044"/>
    <w:rsid w:val="006B31F0"/>
    <w:rsid w:val="006B32B8"/>
    <w:rsid w:val="006B35E2"/>
    <w:rsid w:val="006B3B6F"/>
    <w:rsid w:val="006B47AD"/>
    <w:rsid w:val="006B56C5"/>
    <w:rsid w:val="006B5EE9"/>
    <w:rsid w:val="006B6396"/>
    <w:rsid w:val="006B644E"/>
    <w:rsid w:val="006B699B"/>
    <w:rsid w:val="006B6E67"/>
    <w:rsid w:val="006B76B0"/>
    <w:rsid w:val="006B7BB8"/>
    <w:rsid w:val="006B7E71"/>
    <w:rsid w:val="006C202D"/>
    <w:rsid w:val="006C2F28"/>
    <w:rsid w:val="006C35C7"/>
    <w:rsid w:val="006C3DCA"/>
    <w:rsid w:val="006C41B4"/>
    <w:rsid w:val="006C53BC"/>
    <w:rsid w:val="006C57F6"/>
    <w:rsid w:val="006C6452"/>
    <w:rsid w:val="006C6AD9"/>
    <w:rsid w:val="006C6CB5"/>
    <w:rsid w:val="006C7E10"/>
    <w:rsid w:val="006C7E84"/>
    <w:rsid w:val="006D0541"/>
    <w:rsid w:val="006D0C5A"/>
    <w:rsid w:val="006D0F22"/>
    <w:rsid w:val="006D1B53"/>
    <w:rsid w:val="006D23BA"/>
    <w:rsid w:val="006D2C9A"/>
    <w:rsid w:val="006D3B48"/>
    <w:rsid w:val="006D41EE"/>
    <w:rsid w:val="006D4634"/>
    <w:rsid w:val="006D48C5"/>
    <w:rsid w:val="006D49D5"/>
    <w:rsid w:val="006D5616"/>
    <w:rsid w:val="006D5E96"/>
    <w:rsid w:val="006D62C2"/>
    <w:rsid w:val="006D63AE"/>
    <w:rsid w:val="006D64B2"/>
    <w:rsid w:val="006D6D21"/>
    <w:rsid w:val="006D7637"/>
    <w:rsid w:val="006D7A88"/>
    <w:rsid w:val="006E0AFC"/>
    <w:rsid w:val="006E0BDC"/>
    <w:rsid w:val="006E1ACE"/>
    <w:rsid w:val="006E1E8E"/>
    <w:rsid w:val="006E1FA6"/>
    <w:rsid w:val="006E2325"/>
    <w:rsid w:val="006E2B50"/>
    <w:rsid w:val="006E35C7"/>
    <w:rsid w:val="006E3849"/>
    <w:rsid w:val="006E3C6B"/>
    <w:rsid w:val="006E4C2E"/>
    <w:rsid w:val="006E5501"/>
    <w:rsid w:val="006E5E00"/>
    <w:rsid w:val="006E6774"/>
    <w:rsid w:val="006E6E1E"/>
    <w:rsid w:val="006E7262"/>
    <w:rsid w:val="006E731B"/>
    <w:rsid w:val="006F0096"/>
    <w:rsid w:val="006F010F"/>
    <w:rsid w:val="006F0942"/>
    <w:rsid w:val="006F0DE5"/>
    <w:rsid w:val="006F0F9E"/>
    <w:rsid w:val="006F14F5"/>
    <w:rsid w:val="006F198D"/>
    <w:rsid w:val="006F2BAB"/>
    <w:rsid w:val="006F30A2"/>
    <w:rsid w:val="006F30FC"/>
    <w:rsid w:val="006F39E9"/>
    <w:rsid w:val="006F4054"/>
    <w:rsid w:val="006F6233"/>
    <w:rsid w:val="006F721C"/>
    <w:rsid w:val="00700228"/>
    <w:rsid w:val="00700FA6"/>
    <w:rsid w:val="00701F36"/>
    <w:rsid w:val="007022CC"/>
    <w:rsid w:val="007027F7"/>
    <w:rsid w:val="00702BB8"/>
    <w:rsid w:val="007034C6"/>
    <w:rsid w:val="007035A5"/>
    <w:rsid w:val="00703C9B"/>
    <w:rsid w:val="00703F04"/>
    <w:rsid w:val="0070427B"/>
    <w:rsid w:val="00704481"/>
    <w:rsid w:val="00705266"/>
    <w:rsid w:val="007052E4"/>
    <w:rsid w:val="00705999"/>
    <w:rsid w:val="00705F23"/>
    <w:rsid w:val="00706031"/>
    <w:rsid w:val="00706AE7"/>
    <w:rsid w:val="007076A5"/>
    <w:rsid w:val="00707CBE"/>
    <w:rsid w:val="00710065"/>
    <w:rsid w:val="00711005"/>
    <w:rsid w:val="007118BB"/>
    <w:rsid w:val="00712A0E"/>
    <w:rsid w:val="00712BD5"/>
    <w:rsid w:val="0071324A"/>
    <w:rsid w:val="0071395C"/>
    <w:rsid w:val="0071400E"/>
    <w:rsid w:val="00714236"/>
    <w:rsid w:val="007148D6"/>
    <w:rsid w:val="00714B2C"/>
    <w:rsid w:val="00714B64"/>
    <w:rsid w:val="00714ECD"/>
    <w:rsid w:val="0071572D"/>
    <w:rsid w:val="0071732B"/>
    <w:rsid w:val="007179B7"/>
    <w:rsid w:val="00717AD4"/>
    <w:rsid w:val="00721701"/>
    <w:rsid w:val="007222B1"/>
    <w:rsid w:val="00723A37"/>
    <w:rsid w:val="007246C6"/>
    <w:rsid w:val="00724C07"/>
    <w:rsid w:val="00724C6E"/>
    <w:rsid w:val="00724F7F"/>
    <w:rsid w:val="007253FB"/>
    <w:rsid w:val="007265FF"/>
    <w:rsid w:val="007279A0"/>
    <w:rsid w:val="00727F3F"/>
    <w:rsid w:val="007302A9"/>
    <w:rsid w:val="00730C57"/>
    <w:rsid w:val="0073113A"/>
    <w:rsid w:val="007312FE"/>
    <w:rsid w:val="007317FC"/>
    <w:rsid w:val="00731F81"/>
    <w:rsid w:val="00731FBC"/>
    <w:rsid w:val="0073290C"/>
    <w:rsid w:val="0073291F"/>
    <w:rsid w:val="0073355F"/>
    <w:rsid w:val="007337C7"/>
    <w:rsid w:val="00733F83"/>
    <w:rsid w:val="00734A5B"/>
    <w:rsid w:val="00734F75"/>
    <w:rsid w:val="007350CF"/>
    <w:rsid w:val="007354E1"/>
    <w:rsid w:val="007363D4"/>
    <w:rsid w:val="00736A71"/>
    <w:rsid w:val="00737389"/>
    <w:rsid w:val="00740297"/>
    <w:rsid w:val="007406A3"/>
    <w:rsid w:val="00740D30"/>
    <w:rsid w:val="00740DE4"/>
    <w:rsid w:val="0074147C"/>
    <w:rsid w:val="0074150D"/>
    <w:rsid w:val="00741C03"/>
    <w:rsid w:val="00741C35"/>
    <w:rsid w:val="00742970"/>
    <w:rsid w:val="00743641"/>
    <w:rsid w:val="00743EBF"/>
    <w:rsid w:val="00744A79"/>
    <w:rsid w:val="00744B81"/>
    <w:rsid w:val="00744E76"/>
    <w:rsid w:val="00745D23"/>
    <w:rsid w:val="00745E2E"/>
    <w:rsid w:val="00747AA8"/>
    <w:rsid w:val="00750102"/>
    <w:rsid w:val="007509E8"/>
    <w:rsid w:val="00750D14"/>
    <w:rsid w:val="007512EE"/>
    <w:rsid w:val="00751442"/>
    <w:rsid w:val="007515B3"/>
    <w:rsid w:val="00751A08"/>
    <w:rsid w:val="0075269B"/>
    <w:rsid w:val="00754686"/>
    <w:rsid w:val="00755366"/>
    <w:rsid w:val="00755F41"/>
    <w:rsid w:val="007562C8"/>
    <w:rsid w:val="00756B8F"/>
    <w:rsid w:val="00757B82"/>
    <w:rsid w:val="00757FC6"/>
    <w:rsid w:val="007604CD"/>
    <w:rsid w:val="00760F86"/>
    <w:rsid w:val="00761471"/>
    <w:rsid w:val="00761A42"/>
    <w:rsid w:val="00761CA7"/>
    <w:rsid w:val="00761FA8"/>
    <w:rsid w:val="007634BE"/>
    <w:rsid w:val="00763869"/>
    <w:rsid w:val="007646B7"/>
    <w:rsid w:val="007677BA"/>
    <w:rsid w:val="0077019F"/>
    <w:rsid w:val="0077079C"/>
    <w:rsid w:val="007708DB"/>
    <w:rsid w:val="0077093E"/>
    <w:rsid w:val="00770CC3"/>
    <w:rsid w:val="00771268"/>
    <w:rsid w:val="007717D6"/>
    <w:rsid w:val="0077187B"/>
    <w:rsid w:val="007727F6"/>
    <w:rsid w:val="00772A25"/>
    <w:rsid w:val="00772BC1"/>
    <w:rsid w:val="00773C5B"/>
    <w:rsid w:val="00773EB5"/>
    <w:rsid w:val="00774752"/>
    <w:rsid w:val="00775206"/>
    <w:rsid w:val="007753BA"/>
    <w:rsid w:val="00775BE9"/>
    <w:rsid w:val="00775C3D"/>
    <w:rsid w:val="00775DFD"/>
    <w:rsid w:val="0077687F"/>
    <w:rsid w:val="00777063"/>
    <w:rsid w:val="0077771D"/>
    <w:rsid w:val="00780F6F"/>
    <w:rsid w:val="00781AC9"/>
    <w:rsid w:val="00781F0F"/>
    <w:rsid w:val="00782B5A"/>
    <w:rsid w:val="00782BE7"/>
    <w:rsid w:val="00782CD7"/>
    <w:rsid w:val="00783CBC"/>
    <w:rsid w:val="00784349"/>
    <w:rsid w:val="00784790"/>
    <w:rsid w:val="0078546C"/>
    <w:rsid w:val="007859A7"/>
    <w:rsid w:val="007859D6"/>
    <w:rsid w:val="00786473"/>
    <w:rsid w:val="007864AC"/>
    <w:rsid w:val="007865B2"/>
    <w:rsid w:val="00786EC5"/>
    <w:rsid w:val="007900D0"/>
    <w:rsid w:val="00790458"/>
    <w:rsid w:val="00790610"/>
    <w:rsid w:val="00790B60"/>
    <w:rsid w:val="007912B0"/>
    <w:rsid w:val="00793790"/>
    <w:rsid w:val="0079389B"/>
    <w:rsid w:val="00793C0D"/>
    <w:rsid w:val="00794215"/>
    <w:rsid w:val="00794328"/>
    <w:rsid w:val="007950D7"/>
    <w:rsid w:val="007962DC"/>
    <w:rsid w:val="00796CD9"/>
    <w:rsid w:val="00796E9E"/>
    <w:rsid w:val="007A0F27"/>
    <w:rsid w:val="007A11A0"/>
    <w:rsid w:val="007A1B6B"/>
    <w:rsid w:val="007A1F95"/>
    <w:rsid w:val="007A20CF"/>
    <w:rsid w:val="007A26E1"/>
    <w:rsid w:val="007A270B"/>
    <w:rsid w:val="007A2A21"/>
    <w:rsid w:val="007A411A"/>
    <w:rsid w:val="007A428E"/>
    <w:rsid w:val="007A4895"/>
    <w:rsid w:val="007A73E0"/>
    <w:rsid w:val="007A75BE"/>
    <w:rsid w:val="007A7618"/>
    <w:rsid w:val="007B035D"/>
    <w:rsid w:val="007B18F0"/>
    <w:rsid w:val="007B27FD"/>
    <w:rsid w:val="007B2929"/>
    <w:rsid w:val="007B29D3"/>
    <w:rsid w:val="007B3E69"/>
    <w:rsid w:val="007B48B9"/>
    <w:rsid w:val="007B4B20"/>
    <w:rsid w:val="007B54D9"/>
    <w:rsid w:val="007B5F5C"/>
    <w:rsid w:val="007B60A7"/>
    <w:rsid w:val="007B6D37"/>
    <w:rsid w:val="007B7883"/>
    <w:rsid w:val="007C04B8"/>
    <w:rsid w:val="007C2C11"/>
    <w:rsid w:val="007C2F11"/>
    <w:rsid w:val="007C47CE"/>
    <w:rsid w:val="007C4A02"/>
    <w:rsid w:val="007C5557"/>
    <w:rsid w:val="007C575B"/>
    <w:rsid w:val="007C5C4B"/>
    <w:rsid w:val="007C61DD"/>
    <w:rsid w:val="007C6267"/>
    <w:rsid w:val="007C62AB"/>
    <w:rsid w:val="007C6448"/>
    <w:rsid w:val="007C71EC"/>
    <w:rsid w:val="007C74C8"/>
    <w:rsid w:val="007D01EA"/>
    <w:rsid w:val="007D06F1"/>
    <w:rsid w:val="007D0F1E"/>
    <w:rsid w:val="007D180C"/>
    <w:rsid w:val="007D4360"/>
    <w:rsid w:val="007D43CD"/>
    <w:rsid w:val="007D45D4"/>
    <w:rsid w:val="007D4880"/>
    <w:rsid w:val="007D4CF3"/>
    <w:rsid w:val="007D4E4A"/>
    <w:rsid w:val="007D4E79"/>
    <w:rsid w:val="007D5630"/>
    <w:rsid w:val="007D6F05"/>
    <w:rsid w:val="007D7A8E"/>
    <w:rsid w:val="007E0C7C"/>
    <w:rsid w:val="007E1481"/>
    <w:rsid w:val="007E305C"/>
    <w:rsid w:val="007E3156"/>
    <w:rsid w:val="007E3A34"/>
    <w:rsid w:val="007E44EB"/>
    <w:rsid w:val="007E46DC"/>
    <w:rsid w:val="007E47D7"/>
    <w:rsid w:val="007E4C95"/>
    <w:rsid w:val="007E67EC"/>
    <w:rsid w:val="007E6F20"/>
    <w:rsid w:val="007F0B0B"/>
    <w:rsid w:val="007F0DE4"/>
    <w:rsid w:val="007F0F7C"/>
    <w:rsid w:val="007F108F"/>
    <w:rsid w:val="007F137C"/>
    <w:rsid w:val="007F1F73"/>
    <w:rsid w:val="007F20C3"/>
    <w:rsid w:val="007F2B00"/>
    <w:rsid w:val="007F2F40"/>
    <w:rsid w:val="007F31D7"/>
    <w:rsid w:val="007F383B"/>
    <w:rsid w:val="007F444A"/>
    <w:rsid w:val="007F7734"/>
    <w:rsid w:val="007F7990"/>
    <w:rsid w:val="00801313"/>
    <w:rsid w:val="00801F69"/>
    <w:rsid w:val="00801FD5"/>
    <w:rsid w:val="00802881"/>
    <w:rsid w:val="008028A4"/>
    <w:rsid w:val="00802C99"/>
    <w:rsid w:val="00803948"/>
    <w:rsid w:val="00803BBD"/>
    <w:rsid w:val="008040F0"/>
    <w:rsid w:val="0080488C"/>
    <w:rsid w:val="00805CE8"/>
    <w:rsid w:val="0080603A"/>
    <w:rsid w:val="008062EB"/>
    <w:rsid w:val="008074B1"/>
    <w:rsid w:val="00807D86"/>
    <w:rsid w:val="00810419"/>
    <w:rsid w:val="00810707"/>
    <w:rsid w:val="00810812"/>
    <w:rsid w:val="00810F8B"/>
    <w:rsid w:val="008121B9"/>
    <w:rsid w:val="008128E3"/>
    <w:rsid w:val="00812C93"/>
    <w:rsid w:val="00812CD6"/>
    <w:rsid w:val="00812E21"/>
    <w:rsid w:val="00814F5B"/>
    <w:rsid w:val="00815877"/>
    <w:rsid w:val="00815CF8"/>
    <w:rsid w:val="00815DA0"/>
    <w:rsid w:val="0081759C"/>
    <w:rsid w:val="00817CD3"/>
    <w:rsid w:val="008202B4"/>
    <w:rsid w:val="0082044A"/>
    <w:rsid w:val="00820775"/>
    <w:rsid w:val="00820964"/>
    <w:rsid w:val="00821F71"/>
    <w:rsid w:val="008224D1"/>
    <w:rsid w:val="00822623"/>
    <w:rsid w:val="00822A64"/>
    <w:rsid w:val="008233A0"/>
    <w:rsid w:val="00823734"/>
    <w:rsid w:val="008240DA"/>
    <w:rsid w:val="0082451E"/>
    <w:rsid w:val="0082452A"/>
    <w:rsid w:val="00824722"/>
    <w:rsid w:val="008250DD"/>
    <w:rsid w:val="00825345"/>
    <w:rsid w:val="00826694"/>
    <w:rsid w:val="008269E6"/>
    <w:rsid w:val="00826D1D"/>
    <w:rsid w:val="00826F99"/>
    <w:rsid w:val="008272D5"/>
    <w:rsid w:val="008275A1"/>
    <w:rsid w:val="00827727"/>
    <w:rsid w:val="00830498"/>
    <w:rsid w:val="00831C82"/>
    <w:rsid w:val="00832177"/>
    <w:rsid w:val="00832431"/>
    <w:rsid w:val="0083286E"/>
    <w:rsid w:val="00832EAC"/>
    <w:rsid w:val="00833356"/>
    <w:rsid w:val="00833A6A"/>
    <w:rsid w:val="00833C2C"/>
    <w:rsid w:val="00833F40"/>
    <w:rsid w:val="00834077"/>
    <w:rsid w:val="0083466B"/>
    <w:rsid w:val="00834DBE"/>
    <w:rsid w:val="0083561D"/>
    <w:rsid w:val="0083621A"/>
    <w:rsid w:val="008362D1"/>
    <w:rsid w:val="008376F4"/>
    <w:rsid w:val="00837A42"/>
    <w:rsid w:val="00840CFE"/>
    <w:rsid w:val="00840D6F"/>
    <w:rsid w:val="00840EA1"/>
    <w:rsid w:val="00841051"/>
    <w:rsid w:val="008412A7"/>
    <w:rsid w:val="0084230B"/>
    <w:rsid w:val="00842C71"/>
    <w:rsid w:val="008434C5"/>
    <w:rsid w:val="00843719"/>
    <w:rsid w:val="00843A9F"/>
    <w:rsid w:val="00843E7C"/>
    <w:rsid w:val="008447B5"/>
    <w:rsid w:val="00844D4A"/>
    <w:rsid w:val="00844F6D"/>
    <w:rsid w:val="008451F6"/>
    <w:rsid w:val="008453E4"/>
    <w:rsid w:val="00845C1B"/>
    <w:rsid w:val="00846193"/>
    <w:rsid w:val="0084721B"/>
    <w:rsid w:val="00847EBA"/>
    <w:rsid w:val="00850B60"/>
    <w:rsid w:val="00850BEC"/>
    <w:rsid w:val="00850F4D"/>
    <w:rsid w:val="008511CF"/>
    <w:rsid w:val="00852EA3"/>
    <w:rsid w:val="008543E3"/>
    <w:rsid w:val="00855585"/>
    <w:rsid w:val="00855ED1"/>
    <w:rsid w:val="008567B7"/>
    <w:rsid w:val="00856B9F"/>
    <w:rsid w:val="00857349"/>
    <w:rsid w:val="00857459"/>
    <w:rsid w:val="0086080B"/>
    <w:rsid w:val="00860817"/>
    <w:rsid w:val="00860BBA"/>
    <w:rsid w:val="00860ED4"/>
    <w:rsid w:val="008618A5"/>
    <w:rsid w:val="00861F7D"/>
    <w:rsid w:val="00862C1F"/>
    <w:rsid w:val="00863D2B"/>
    <w:rsid w:val="0086443C"/>
    <w:rsid w:val="00864688"/>
    <w:rsid w:val="0086511B"/>
    <w:rsid w:val="008651B7"/>
    <w:rsid w:val="00865391"/>
    <w:rsid w:val="008654DD"/>
    <w:rsid w:val="00865B96"/>
    <w:rsid w:val="00865BDA"/>
    <w:rsid w:val="00865DC7"/>
    <w:rsid w:val="00866409"/>
    <w:rsid w:val="00866715"/>
    <w:rsid w:val="00866A69"/>
    <w:rsid w:val="00867CF2"/>
    <w:rsid w:val="0087016F"/>
    <w:rsid w:val="008705E5"/>
    <w:rsid w:val="00870F1C"/>
    <w:rsid w:val="00871849"/>
    <w:rsid w:val="008725A3"/>
    <w:rsid w:val="008729FC"/>
    <w:rsid w:val="0087307D"/>
    <w:rsid w:val="0087333D"/>
    <w:rsid w:val="0087344A"/>
    <w:rsid w:val="00874DB4"/>
    <w:rsid w:val="00874EFD"/>
    <w:rsid w:val="00875A4B"/>
    <w:rsid w:val="00875A77"/>
    <w:rsid w:val="00875DF0"/>
    <w:rsid w:val="008768CA"/>
    <w:rsid w:val="008768E3"/>
    <w:rsid w:val="00880BD4"/>
    <w:rsid w:val="00880CBD"/>
    <w:rsid w:val="008817C3"/>
    <w:rsid w:val="00882EC3"/>
    <w:rsid w:val="00882EE0"/>
    <w:rsid w:val="00883148"/>
    <w:rsid w:val="0088341C"/>
    <w:rsid w:val="008838AB"/>
    <w:rsid w:val="00883AC7"/>
    <w:rsid w:val="00883B68"/>
    <w:rsid w:val="00884D8B"/>
    <w:rsid w:val="008856D3"/>
    <w:rsid w:val="00886A0B"/>
    <w:rsid w:val="00887433"/>
    <w:rsid w:val="00887789"/>
    <w:rsid w:val="008879F1"/>
    <w:rsid w:val="0089061C"/>
    <w:rsid w:val="00890A61"/>
    <w:rsid w:val="00890D65"/>
    <w:rsid w:val="00890D72"/>
    <w:rsid w:val="0089110A"/>
    <w:rsid w:val="00891F56"/>
    <w:rsid w:val="00893442"/>
    <w:rsid w:val="00893D70"/>
    <w:rsid w:val="00893FE3"/>
    <w:rsid w:val="008947D3"/>
    <w:rsid w:val="00895380"/>
    <w:rsid w:val="008958D5"/>
    <w:rsid w:val="00895A55"/>
    <w:rsid w:val="008960CC"/>
    <w:rsid w:val="00896346"/>
    <w:rsid w:val="00896499"/>
    <w:rsid w:val="0089692E"/>
    <w:rsid w:val="00896CDF"/>
    <w:rsid w:val="0089742B"/>
    <w:rsid w:val="00897DA0"/>
    <w:rsid w:val="008A04E2"/>
    <w:rsid w:val="008A1738"/>
    <w:rsid w:val="008A2DE8"/>
    <w:rsid w:val="008A2F32"/>
    <w:rsid w:val="008A30B1"/>
    <w:rsid w:val="008A354C"/>
    <w:rsid w:val="008A40C3"/>
    <w:rsid w:val="008A433C"/>
    <w:rsid w:val="008A470F"/>
    <w:rsid w:val="008A4CF8"/>
    <w:rsid w:val="008A50BD"/>
    <w:rsid w:val="008A5215"/>
    <w:rsid w:val="008A5894"/>
    <w:rsid w:val="008A5EBB"/>
    <w:rsid w:val="008A7D11"/>
    <w:rsid w:val="008B25FC"/>
    <w:rsid w:val="008B28CD"/>
    <w:rsid w:val="008B30C8"/>
    <w:rsid w:val="008B346E"/>
    <w:rsid w:val="008B485B"/>
    <w:rsid w:val="008B5253"/>
    <w:rsid w:val="008B5439"/>
    <w:rsid w:val="008B7BE2"/>
    <w:rsid w:val="008C0B00"/>
    <w:rsid w:val="008C0F7E"/>
    <w:rsid w:val="008C2488"/>
    <w:rsid w:val="008C2666"/>
    <w:rsid w:val="008C2A3A"/>
    <w:rsid w:val="008C355B"/>
    <w:rsid w:val="008C3673"/>
    <w:rsid w:val="008C3D36"/>
    <w:rsid w:val="008C44B1"/>
    <w:rsid w:val="008C4F4B"/>
    <w:rsid w:val="008C5215"/>
    <w:rsid w:val="008C53A2"/>
    <w:rsid w:val="008C5AD1"/>
    <w:rsid w:val="008C7360"/>
    <w:rsid w:val="008C776F"/>
    <w:rsid w:val="008D0CB8"/>
    <w:rsid w:val="008D1591"/>
    <w:rsid w:val="008D1852"/>
    <w:rsid w:val="008D226F"/>
    <w:rsid w:val="008D262B"/>
    <w:rsid w:val="008D2724"/>
    <w:rsid w:val="008D3499"/>
    <w:rsid w:val="008D3912"/>
    <w:rsid w:val="008D3FA4"/>
    <w:rsid w:val="008D43DF"/>
    <w:rsid w:val="008D47CD"/>
    <w:rsid w:val="008D5253"/>
    <w:rsid w:val="008D5A0C"/>
    <w:rsid w:val="008D5B76"/>
    <w:rsid w:val="008D5DAF"/>
    <w:rsid w:val="008D6BFF"/>
    <w:rsid w:val="008D6F2B"/>
    <w:rsid w:val="008D7FD6"/>
    <w:rsid w:val="008E002E"/>
    <w:rsid w:val="008E02CB"/>
    <w:rsid w:val="008E0434"/>
    <w:rsid w:val="008E0761"/>
    <w:rsid w:val="008E0932"/>
    <w:rsid w:val="008E0B29"/>
    <w:rsid w:val="008E1063"/>
    <w:rsid w:val="008E1264"/>
    <w:rsid w:val="008E203C"/>
    <w:rsid w:val="008E2C75"/>
    <w:rsid w:val="008E3468"/>
    <w:rsid w:val="008E39E6"/>
    <w:rsid w:val="008E3AE7"/>
    <w:rsid w:val="008E3E0E"/>
    <w:rsid w:val="008E3E1A"/>
    <w:rsid w:val="008E5440"/>
    <w:rsid w:val="008E5662"/>
    <w:rsid w:val="008E56C7"/>
    <w:rsid w:val="008E5853"/>
    <w:rsid w:val="008E6781"/>
    <w:rsid w:val="008E7A9E"/>
    <w:rsid w:val="008E7E6A"/>
    <w:rsid w:val="008F0789"/>
    <w:rsid w:val="008F0D50"/>
    <w:rsid w:val="008F0EFD"/>
    <w:rsid w:val="008F1241"/>
    <w:rsid w:val="008F1B19"/>
    <w:rsid w:val="008F2068"/>
    <w:rsid w:val="008F2B49"/>
    <w:rsid w:val="008F33B3"/>
    <w:rsid w:val="008F40BF"/>
    <w:rsid w:val="008F4BF0"/>
    <w:rsid w:val="008F5F0D"/>
    <w:rsid w:val="008F7474"/>
    <w:rsid w:val="008F7626"/>
    <w:rsid w:val="008F76E5"/>
    <w:rsid w:val="00900227"/>
    <w:rsid w:val="00900C2C"/>
    <w:rsid w:val="00900C50"/>
    <w:rsid w:val="009014E0"/>
    <w:rsid w:val="0090161C"/>
    <w:rsid w:val="0090271F"/>
    <w:rsid w:val="00902E23"/>
    <w:rsid w:val="00902FEC"/>
    <w:rsid w:val="00903172"/>
    <w:rsid w:val="009032F4"/>
    <w:rsid w:val="009057C9"/>
    <w:rsid w:val="00906ACB"/>
    <w:rsid w:val="00906B62"/>
    <w:rsid w:val="0090790C"/>
    <w:rsid w:val="00907E50"/>
    <w:rsid w:val="00911822"/>
    <w:rsid w:val="009118CC"/>
    <w:rsid w:val="009121AC"/>
    <w:rsid w:val="009122FB"/>
    <w:rsid w:val="009125AA"/>
    <w:rsid w:val="0091283C"/>
    <w:rsid w:val="00913129"/>
    <w:rsid w:val="0091348E"/>
    <w:rsid w:val="00914342"/>
    <w:rsid w:val="00914D15"/>
    <w:rsid w:val="0091573D"/>
    <w:rsid w:val="00915E81"/>
    <w:rsid w:val="00915F79"/>
    <w:rsid w:val="009163B4"/>
    <w:rsid w:val="009164B4"/>
    <w:rsid w:val="009169B0"/>
    <w:rsid w:val="00917A55"/>
    <w:rsid w:val="00917C31"/>
    <w:rsid w:val="00920012"/>
    <w:rsid w:val="00920288"/>
    <w:rsid w:val="00920B66"/>
    <w:rsid w:val="00920FB0"/>
    <w:rsid w:val="0092220C"/>
    <w:rsid w:val="009238A6"/>
    <w:rsid w:val="00924A48"/>
    <w:rsid w:val="00924B4D"/>
    <w:rsid w:val="0092529F"/>
    <w:rsid w:val="0092560C"/>
    <w:rsid w:val="0092634B"/>
    <w:rsid w:val="00927710"/>
    <w:rsid w:val="00930540"/>
    <w:rsid w:val="00930F76"/>
    <w:rsid w:val="00931703"/>
    <w:rsid w:val="00931EAD"/>
    <w:rsid w:val="00931F61"/>
    <w:rsid w:val="0093226C"/>
    <w:rsid w:val="00932485"/>
    <w:rsid w:val="0093324B"/>
    <w:rsid w:val="0093397F"/>
    <w:rsid w:val="009340DA"/>
    <w:rsid w:val="0093430F"/>
    <w:rsid w:val="00934D53"/>
    <w:rsid w:val="00936063"/>
    <w:rsid w:val="009363D3"/>
    <w:rsid w:val="00937279"/>
    <w:rsid w:val="00937454"/>
    <w:rsid w:val="00937621"/>
    <w:rsid w:val="00937B74"/>
    <w:rsid w:val="00937C28"/>
    <w:rsid w:val="00937C97"/>
    <w:rsid w:val="00937DEF"/>
    <w:rsid w:val="00940103"/>
    <w:rsid w:val="009407ED"/>
    <w:rsid w:val="00940B65"/>
    <w:rsid w:val="00940CFE"/>
    <w:rsid w:val="009419D3"/>
    <w:rsid w:val="00941A24"/>
    <w:rsid w:val="00941C12"/>
    <w:rsid w:val="00942EC2"/>
    <w:rsid w:val="009443D3"/>
    <w:rsid w:val="009455B7"/>
    <w:rsid w:val="009456B0"/>
    <w:rsid w:val="009464C8"/>
    <w:rsid w:val="009470C6"/>
    <w:rsid w:val="0094767F"/>
    <w:rsid w:val="009478E8"/>
    <w:rsid w:val="00947CBF"/>
    <w:rsid w:val="00947CFE"/>
    <w:rsid w:val="009524D7"/>
    <w:rsid w:val="0095266F"/>
    <w:rsid w:val="00953D13"/>
    <w:rsid w:val="00954014"/>
    <w:rsid w:val="009554EC"/>
    <w:rsid w:val="00955E17"/>
    <w:rsid w:val="00957084"/>
    <w:rsid w:val="00957857"/>
    <w:rsid w:val="00957B7F"/>
    <w:rsid w:val="009613B2"/>
    <w:rsid w:val="00961939"/>
    <w:rsid w:val="00962812"/>
    <w:rsid w:val="00962817"/>
    <w:rsid w:val="00962D4C"/>
    <w:rsid w:val="00963D05"/>
    <w:rsid w:val="00964267"/>
    <w:rsid w:val="009644A5"/>
    <w:rsid w:val="00964913"/>
    <w:rsid w:val="00965190"/>
    <w:rsid w:val="00965869"/>
    <w:rsid w:val="00966684"/>
    <w:rsid w:val="00967F65"/>
    <w:rsid w:val="00967F85"/>
    <w:rsid w:val="00970219"/>
    <w:rsid w:val="00970593"/>
    <w:rsid w:val="00970914"/>
    <w:rsid w:val="00970D1F"/>
    <w:rsid w:val="009711F2"/>
    <w:rsid w:val="00971A03"/>
    <w:rsid w:val="009722E7"/>
    <w:rsid w:val="00973FA8"/>
    <w:rsid w:val="009744E9"/>
    <w:rsid w:val="00974D0B"/>
    <w:rsid w:val="00977054"/>
    <w:rsid w:val="009772CC"/>
    <w:rsid w:val="00977DFC"/>
    <w:rsid w:val="00980004"/>
    <w:rsid w:val="009804DB"/>
    <w:rsid w:val="0098134B"/>
    <w:rsid w:val="00983349"/>
    <w:rsid w:val="00983498"/>
    <w:rsid w:val="00984089"/>
    <w:rsid w:val="0098534B"/>
    <w:rsid w:val="00986263"/>
    <w:rsid w:val="00986342"/>
    <w:rsid w:val="00986AF0"/>
    <w:rsid w:val="00987479"/>
    <w:rsid w:val="00987819"/>
    <w:rsid w:val="00987B9D"/>
    <w:rsid w:val="00987DE0"/>
    <w:rsid w:val="009900D0"/>
    <w:rsid w:val="0099057B"/>
    <w:rsid w:val="00990B88"/>
    <w:rsid w:val="00990EDD"/>
    <w:rsid w:val="00991232"/>
    <w:rsid w:val="0099167F"/>
    <w:rsid w:val="00991963"/>
    <w:rsid w:val="009921E5"/>
    <w:rsid w:val="00992590"/>
    <w:rsid w:val="009926D2"/>
    <w:rsid w:val="009929D8"/>
    <w:rsid w:val="00992E1C"/>
    <w:rsid w:val="009934A5"/>
    <w:rsid w:val="009935E6"/>
    <w:rsid w:val="00993A96"/>
    <w:rsid w:val="00993D19"/>
    <w:rsid w:val="00994A77"/>
    <w:rsid w:val="0099513F"/>
    <w:rsid w:val="009957C5"/>
    <w:rsid w:val="00995A25"/>
    <w:rsid w:val="00995D73"/>
    <w:rsid w:val="009962AD"/>
    <w:rsid w:val="009974B3"/>
    <w:rsid w:val="00997966"/>
    <w:rsid w:val="00997AF1"/>
    <w:rsid w:val="009A0512"/>
    <w:rsid w:val="009A0C3A"/>
    <w:rsid w:val="009A0DE2"/>
    <w:rsid w:val="009A1923"/>
    <w:rsid w:val="009A1D9E"/>
    <w:rsid w:val="009A1DB1"/>
    <w:rsid w:val="009A254B"/>
    <w:rsid w:val="009A3258"/>
    <w:rsid w:val="009A334B"/>
    <w:rsid w:val="009A34E7"/>
    <w:rsid w:val="009A3E05"/>
    <w:rsid w:val="009A6162"/>
    <w:rsid w:val="009A6862"/>
    <w:rsid w:val="009A6B0C"/>
    <w:rsid w:val="009A70AE"/>
    <w:rsid w:val="009A7A5C"/>
    <w:rsid w:val="009A7A7C"/>
    <w:rsid w:val="009A7BCA"/>
    <w:rsid w:val="009A7BF5"/>
    <w:rsid w:val="009B184B"/>
    <w:rsid w:val="009B1DEF"/>
    <w:rsid w:val="009B2003"/>
    <w:rsid w:val="009B2094"/>
    <w:rsid w:val="009B2B51"/>
    <w:rsid w:val="009B3096"/>
    <w:rsid w:val="009B3104"/>
    <w:rsid w:val="009B351C"/>
    <w:rsid w:val="009B3D5A"/>
    <w:rsid w:val="009B4D70"/>
    <w:rsid w:val="009B51BB"/>
    <w:rsid w:val="009B5237"/>
    <w:rsid w:val="009B5468"/>
    <w:rsid w:val="009B6299"/>
    <w:rsid w:val="009B647E"/>
    <w:rsid w:val="009B7933"/>
    <w:rsid w:val="009C02CD"/>
    <w:rsid w:val="009C02F0"/>
    <w:rsid w:val="009C085C"/>
    <w:rsid w:val="009C0F5F"/>
    <w:rsid w:val="009C2115"/>
    <w:rsid w:val="009C24C5"/>
    <w:rsid w:val="009C2969"/>
    <w:rsid w:val="009C2DAC"/>
    <w:rsid w:val="009C3D69"/>
    <w:rsid w:val="009C4871"/>
    <w:rsid w:val="009C5825"/>
    <w:rsid w:val="009C5A44"/>
    <w:rsid w:val="009C716B"/>
    <w:rsid w:val="009C752F"/>
    <w:rsid w:val="009C75A0"/>
    <w:rsid w:val="009C786C"/>
    <w:rsid w:val="009D1CC7"/>
    <w:rsid w:val="009D24AE"/>
    <w:rsid w:val="009D2E52"/>
    <w:rsid w:val="009D2FF8"/>
    <w:rsid w:val="009D4CB4"/>
    <w:rsid w:val="009D4E5C"/>
    <w:rsid w:val="009D5340"/>
    <w:rsid w:val="009D6085"/>
    <w:rsid w:val="009D635A"/>
    <w:rsid w:val="009D760A"/>
    <w:rsid w:val="009D78BB"/>
    <w:rsid w:val="009D7ABA"/>
    <w:rsid w:val="009E00FB"/>
    <w:rsid w:val="009E1120"/>
    <w:rsid w:val="009E2288"/>
    <w:rsid w:val="009E23DD"/>
    <w:rsid w:val="009E2E69"/>
    <w:rsid w:val="009E2E81"/>
    <w:rsid w:val="009E3511"/>
    <w:rsid w:val="009E3B54"/>
    <w:rsid w:val="009E52EA"/>
    <w:rsid w:val="009E58EB"/>
    <w:rsid w:val="009E5F9B"/>
    <w:rsid w:val="009E633D"/>
    <w:rsid w:val="009E71E8"/>
    <w:rsid w:val="009E7956"/>
    <w:rsid w:val="009E7B97"/>
    <w:rsid w:val="009F01B5"/>
    <w:rsid w:val="009F0D00"/>
    <w:rsid w:val="009F0F2B"/>
    <w:rsid w:val="009F2845"/>
    <w:rsid w:val="009F2963"/>
    <w:rsid w:val="009F2B93"/>
    <w:rsid w:val="009F2D35"/>
    <w:rsid w:val="009F2E37"/>
    <w:rsid w:val="009F34C9"/>
    <w:rsid w:val="009F37B7"/>
    <w:rsid w:val="009F46DA"/>
    <w:rsid w:val="009F4EB1"/>
    <w:rsid w:val="009F570E"/>
    <w:rsid w:val="009F5DBD"/>
    <w:rsid w:val="009F60E4"/>
    <w:rsid w:val="009F621E"/>
    <w:rsid w:val="009F6CCB"/>
    <w:rsid w:val="00A0148D"/>
    <w:rsid w:val="00A02186"/>
    <w:rsid w:val="00A025F2"/>
    <w:rsid w:val="00A02A68"/>
    <w:rsid w:val="00A0330D"/>
    <w:rsid w:val="00A0538F"/>
    <w:rsid w:val="00A05769"/>
    <w:rsid w:val="00A06653"/>
    <w:rsid w:val="00A06809"/>
    <w:rsid w:val="00A06F4E"/>
    <w:rsid w:val="00A074E4"/>
    <w:rsid w:val="00A07D90"/>
    <w:rsid w:val="00A07F8C"/>
    <w:rsid w:val="00A10C5F"/>
    <w:rsid w:val="00A10F02"/>
    <w:rsid w:val="00A119CE"/>
    <w:rsid w:val="00A12049"/>
    <w:rsid w:val="00A121CF"/>
    <w:rsid w:val="00A122E6"/>
    <w:rsid w:val="00A127FE"/>
    <w:rsid w:val="00A13543"/>
    <w:rsid w:val="00A1364D"/>
    <w:rsid w:val="00A14A3C"/>
    <w:rsid w:val="00A153D2"/>
    <w:rsid w:val="00A15A4E"/>
    <w:rsid w:val="00A15FB3"/>
    <w:rsid w:val="00A164B4"/>
    <w:rsid w:val="00A2068D"/>
    <w:rsid w:val="00A2126E"/>
    <w:rsid w:val="00A2144C"/>
    <w:rsid w:val="00A221B8"/>
    <w:rsid w:val="00A221E6"/>
    <w:rsid w:val="00A224F8"/>
    <w:rsid w:val="00A228A4"/>
    <w:rsid w:val="00A22E1F"/>
    <w:rsid w:val="00A238F7"/>
    <w:rsid w:val="00A23C2E"/>
    <w:rsid w:val="00A23F82"/>
    <w:rsid w:val="00A247B0"/>
    <w:rsid w:val="00A257B8"/>
    <w:rsid w:val="00A258D5"/>
    <w:rsid w:val="00A26652"/>
    <w:rsid w:val="00A267A4"/>
    <w:rsid w:val="00A26803"/>
    <w:rsid w:val="00A26F53"/>
    <w:rsid w:val="00A277CD"/>
    <w:rsid w:val="00A277D1"/>
    <w:rsid w:val="00A27A74"/>
    <w:rsid w:val="00A27F1E"/>
    <w:rsid w:val="00A30328"/>
    <w:rsid w:val="00A30A16"/>
    <w:rsid w:val="00A3110D"/>
    <w:rsid w:val="00A314FA"/>
    <w:rsid w:val="00A31E32"/>
    <w:rsid w:val="00A320AC"/>
    <w:rsid w:val="00A32907"/>
    <w:rsid w:val="00A3367A"/>
    <w:rsid w:val="00A36213"/>
    <w:rsid w:val="00A36274"/>
    <w:rsid w:val="00A3688E"/>
    <w:rsid w:val="00A36C6D"/>
    <w:rsid w:val="00A36F60"/>
    <w:rsid w:val="00A37E94"/>
    <w:rsid w:val="00A4060F"/>
    <w:rsid w:val="00A415F7"/>
    <w:rsid w:val="00A4187B"/>
    <w:rsid w:val="00A418BA"/>
    <w:rsid w:val="00A42069"/>
    <w:rsid w:val="00A420D8"/>
    <w:rsid w:val="00A42831"/>
    <w:rsid w:val="00A42DBF"/>
    <w:rsid w:val="00A434C9"/>
    <w:rsid w:val="00A43987"/>
    <w:rsid w:val="00A443E9"/>
    <w:rsid w:val="00A4501C"/>
    <w:rsid w:val="00A451E3"/>
    <w:rsid w:val="00A45B25"/>
    <w:rsid w:val="00A476E4"/>
    <w:rsid w:val="00A47A3F"/>
    <w:rsid w:val="00A504B4"/>
    <w:rsid w:val="00A50B6A"/>
    <w:rsid w:val="00A50C90"/>
    <w:rsid w:val="00A511FD"/>
    <w:rsid w:val="00A51876"/>
    <w:rsid w:val="00A52749"/>
    <w:rsid w:val="00A52F56"/>
    <w:rsid w:val="00A53617"/>
    <w:rsid w:val="00A536E5"/>
    <w:rsid w:val="00A53724"/>
    <w:rsid w:val="00A53E37"/>
    <w:rsid w:val="00A54ADC"/>
    <w:rsid w:val="00A54BE0"/>
    <w:rsid w:val="00A551A0"/>
    <w:rsid w:val="00A56309"/>
    <w:rsid w:val="00A5660C"/>
    <w:rsid w:val="00A57786"/>
    <w:rsid w:val="00A57A66"/>
    <w:rsid w:val="00A6096A"/>
    <w:rsid w:val="00A60A77"/>
    <w:rsid w:val="00A623B2"/>
    <w:rsid w:val="00A63B8B"/>
    <w:rsid w:val="00A644A1"/>
    <w:rsid w:val="00A64D0B"/>
    <w:rsid w:val="00A65C1C"/>
    <w:rsid w:val="00A667B4"/>
    <w:rsid w:val="00A66C61"/>
    <w:rsid w:val="00A67016"/>
    <w:rsid w:val="00A67822"/>
    <w:rsid w:val="00A67AD3"/>
    <w:rsid w:val="00A67DE9"/>
    <w:rsid w:val="00A70269"/>
    <w:rsid w:val="00A702E3"/>
    <w:rsid w:val="00A709AC"/>
    <w:rsid w:val="00A715E1"/>
    <w:rsid w:val="00A7182A"/>
    <w:rsid w:val="00A718D7"/>
    <w:rsid w:val="00A72316"/>
    <w:rsid w:val="00A72B64"/>
    <w:rsid w:val="00A72E8E"/>
    <w:rsid w:val="00A7332F"/>
    <w:rsid w:val="00A743F2"/>
    <w:rsid w:val="00A74BAF"/>
    <w:rsid w:val="00A75085"/>
    <w:rsid w:val="00A757BB"/>
    <w:rsid w:val="00A76104"/>
    <w:rsid w:val="00A76193"/>
    <w:rsid w:val="00A763C4"/>
    <w:rsid w:val="00A76456"/>
    <w:rsid w:val="00A76A22"/>
    <w:rsid w:val="00A76B90"/>
    <w:rsid w:val="00A76F0C"/>
    <w:rsid w:val="00A77021"/>
    <w:rsid w:val="00A7786E"/>
    <w:rsid w:val="00A77B1F"/>
    <w:rsid w:val="00A804B6"/>
    <w:rsid w:val="00A82346"/>
    <w:rsid w:val="00A82895"/>
    <w:rsid w:val="00A829D3"/>
    <w:rsid w:val="00A82B64"/>
    <w:rsid w:val="00A8318D"/>
    <w:rsid w:val="00A83B39"/>
    <w:rsid w:val="00A83F51"/>
    <w:rsid w:val="00A844ED"/>
    <w:rsid w:val="00A8501E"/>
    <w:rsid w:val="00A853F6"/>
    <w:rsid w:val="00A85F23"/>
    <w:rsid w:val="00A86120"/>
    <w:rsid w:val="00A8669E"/>
    <w:rsid w:val="00A86AE6"/>
    <w:rsid w:val="00A87122"/>
    <w:rsid w:val="00A8768C"/>
    <w:rsid w:val="00A90421"/>
    <w:rsid w:val="00A90443"/>
    <w:rsid w:val="00A9118F"/>
    <w:rsid w:val="00A91300"/>
    <w:rsid w:val="00A91771"/>
    <w:rsid w:val="00A9185A"/>
    <w:rsid w:val="00A91CE4"/>
    <w:rsid w:val="00A93042"/>
    <w:rsid w:val="00A93461"/>
    <w:rsid w:val="00A939D7"/>
    <w:rsid w:val="00A9409A"/>
    <w:rsid w:val="00A943CC"/>
    <w:rsid w:val="00A94F69"/>
    <w:rsid w:val="00A9542F"/>
    <w:rsid w:val="00A9565C"/>
    <w:rsid w:val="00A95E84"/>
    <w:rsid w:val="00A96132"/>
    <w:rsid w:val="00A96591"/>
    <w:rsid w:val="00A9676A"/>
    <w:rsid w:val="00A96FFC"/>
    <w:rsid w:val="00A977EE"/>
    <w:rsid w:val="00A97B34"/>
    <w:rsid w:val="00AA00AC"/>
    <w:rsid w:val="00AA0369"/>
    <w:rsid w:val="00AA0ECC"/>
    <w:rsid w:val="00AA1780"/>
    <w:rsid w:val="00AA261F"/>
    <w:rsid w:val="00AA30F4"/>
    <w:rsid w:val="00AA33A5"/>
    <w:rsid w:val="00AA460F"/>
    <w:rsid w:val="00AA49FD"/>
    <w:rsid w:val="00AA4E21"/>
    <w:rsid w:val="00AA4E49"/>
    <w:rsid w:val="00AA5024"/>
    <w:rsid w:val="00AA57BB"/>
    <w:rsid w:val="00AA5897"/>
    <w:rsid w:val="00AA69C8"/>
    <w:rsid w:val="00AA6AFA"/>
    <w:rsid w:val="00AB08F4"/>
    <w:rsid w:val="00AB09F0"/>
    <w:rsid w:val="00AB1610"/>
    <w:rsid w:val="00AB3250"/>
    <w:rsid w:val="00AB3FDD"/>
    <w:rsid w:val="00AB46B8"/>
    <w:rsid w:val="00AB46E2"/>
    <w:rsid w:val="00AB53AC"/>
    <w:rsid w:val="00AB63D0"/>
    <w:rsid w:val="00AB75E5"/>
    <w:rsid w:val="00AB7F80"/>
    <w:rsid w:val="00AB7F95"/>
    <w:rsid w:val="00AC0EC2"/>
    <w:rsid w:val="00AC11F6"/>
    <w:rsid w:val="00AC12D2"/>
    <w:rsid w:val="00AC15FC"/>
    <w:rsid w:val="00AC170F"/>
    <w:rsid w:val="00AC17AE"/>
    <w:rsid w:val="00AC1D6D"/>
    <w:rsid w:val="00AC1FEF"/>
    <w:rsid w:val="00AC237F"/>
    <w:rsid w:val="00AC431C"/>
    <w:rsid w:val="00AC6221"/>
    <w:rsid w:val="00AC638F"/>
    <w:rsid w:val="00AC78E9"/>
    <w:rsid w:val="00AC7C37"/>
    <w:rsid w:val="00AC7CEA"/>
    <w:rsid w:val="00AC7F21"/>
    <w:rsid w:val="00AD0250"/>
    <w:rsid w:val="00AD0A47"/>
    <w:rsid w:val="00AD0A7C"/>
    <w:rsid w:val="00AD0E07"/>
    <w:rsid w:val="00AD13E0"/>
    <w:rsid w:val="00AD1523"/>
    <w:rsid w:val="00AD1696"/>
    <w:rsid w:val="00AD1B7B"/>
    <w:rsid w:val="00AD1C82"/>
    <w:rsid w:val="00AD1D3E"/>
    <w:rsid w:val="00AD22D2"/>
    <w:rsid w:val="00AD423B"/>
    <w:rsid w:val="00AD52D2"/>
    <w:rsid w:val="00AD5374"/>
    <w:rsid w:val="00AD5683"/>
    <w:rsid w:val="00AD5B8F"/>
    <w:rsid w:val="00AD65BE"/>
    <w:rsid w:val="00AD667C"/>
    <w:rsid w:val="00AD6F98"/>
    <w:rsid w:val="00AD7123"/>
    <w:rsid w:val="00AD712C"/>
    <w:rsid w:val="00AD727D"/>
    <w:rsid w:val="00AD734B"/>
    <w:rsid w:val="00AD7551"/>
    <w:rsid w:val="00AD7840"/>
    <w:rsid w:val="00AD78C7"/>
    <w:rsid w:val="00AD7CF5"/>
    <w:rsid w:val="00AE0127"/>
    <w:rsid w:val="00AE043B"/>
    <w:rsid w:val="00AE068D"/>
    <w:rsid w:val="00AE0D87"/>
    <w:rsid w:val="00AE1ECE"/>
    <w:rsid w:val="00AE2481"/>
    <w:rsid w:val="00AE26DC"/>
    <w:rsid w:val="00AE37EA"/>
    <w:rsid w:val="00AE3F37"/>
    <w:rsid w:val="00AE4366"/>
    <w:rsid w:val="00AE489F"/>
    <w:rsid w:val="00AE4EF6"/>
    <w:rsid w:val="00AE56E0"/>
    <w:rsid w:val="00AE5761"/>
    <w:rsid w:val="00AE7631"/>
    <w:rsid w:val="00AF1211"/>
    <w:rsid w:val="00AF1522"/>
    <w:rsid w:val="00AF1C45"/>
    <w:rsid w:val="00AF2242"/>
    <w:rsid w:val="00AF2F47"/>
    <w:rsid w:val="00AF3DCF"/>
    <w:rsid w:val="00AF4067"/>
    <w:rsid w:val="00AF4400"/>
    <w:rsid w:val="00AF5401"/>
    <w:rsid w:val="00AF5BBF"/>
    <w:rsid w:val="00AF67FF"/>
    <w:rsid w:val="00AF71EA"/>
    <w:rsid w:val="00AF737A"/>
    <w:rsid w:val="00AF7673"/>
    <w:rsid w:val="00B007BB"/>
    <w:rsid w:val="00B00A8C"/>
    <w:rsid w:val="00B00AD1"/>
    <w:rsid w:val="00B01F1E"/>
    <w:rsid w:val="00B0203E"/>
    <w:rsid w:val="00B0218A"/>
    <w:rsid w:val="00B02B1F"/>
    <w:rsid w:val="00B03B23"/>
    <w:rsid w:val="00B045C1"/>
    <w:rsid w:val="00B05104"/>
    <w:rsid w:val="00B05238"/>
    <w:rsid w:val="00B052B8"/>
    <w:rsid w:val="00B054AB"/>
    <w:rsid w:val="00B06CFE"/>
    <w:rsid w:val="00B06E27"/>
    <w:rsid w:val="00B071A2"/>
    <w:rsid w:val="00B078B7"/>
    <w:rsid w:val="00B10000"/>
    <w:rsid w:val="00B106DD"/>
    <w:rsid w:val="00B1095E"/>
    <w:rsid w:val="00B117F2"/>
    <w:rsid w:val="00B121F9"/>
    <w:rsid w:val="00B135E0"/>
    <w:rsid w:val="00B14B2A"/>
    <w:rsid w:val="00B14BF0"/>
    <w:rsid w:val="00B15361"/>
    <w:rsid w:val="00B15449"/>
    <w:rsid w:val="00B16575"/>
    <w:rsid w:val="00B17A0C"/>
    <w:rsid w:val="00B20113"/>
    <w:rsid w:val="00B20248"/>
    <w:rsid w:val="00B207E2"/>
    <w:rsid w:val="00B20F30"/>
    <w:rsid w:val="00B21003"/>
    <w:rsid w:val="00B210A3"/>
    <w:rsid w:val="00B210F1"/>
    <w:rsid w:val="00B2290E"/>
    <w:rsid w:val="00B233E2"/>
    <w:rsid w:val="00B23BC4"/>
    <w:rsid w:val="00B23F73"/>
    <w:rsid w:val="00B24038"/>
    <w:rsid w:val="00B24294"/>
    <w:rsid w:val="00B24FBC"/>
    <w:rsid w:val="00B24FFB"/>
    <w:rsid w:val="00B25008"/>
    <w:rsid w:val="00B2517B"/>
    <w:rsid w:val="00B25370"/>
    <w:rsid w:val="00B25E31"/>
    <w:rsid w:val="00B26FE4"/>
    <w:rsid w:val="00B27164"/>
    <w:rsid w:val="00B27613"/>
    <w:rsid w:val="00B30CDC"/>
    <w:rsid w:val="00B31167"/>
    <w:rsid w:val="00B311E8"/>
    <w:rsid w:val="00B31269"/>
    <w:rsid w:val="00B3162D"/>
    <w:rsid w:val="00B31B49"/>
    <w:rsid w:val="00B333A2"/>
    <w:rsid w:val="00B33AF4"/>
    <w:rsid w:val="00B34326"/>
    <w:rsid w:val="00B34346"/>
    <w:rsid w:val="00B34A4D"/>
    <w:rsid w:val="00B3573C"/>
    <w:rsid w:val="00B35780"/>
    <w:rsid w:val="00B36820"/>
    <w:rsid w:val="00B36A07"/>
    <w:rsid w:val="00B40122"/>
    <w:rsid w:val="00B40273"/>
    <w:rsid w:val="00B4054B"/>
    <w:rsid w:val="00B40FCF"/>
    <w:rsid w:val="00B41479"/>
    <w:rsid w:val="00B4252D"/>
    <w:rsid w:val="00B42E80"/>
    <w:rsid w:val="00B4350A"/>
    <w:rsid w:val="00B43A96"/>
    <w:rsid w:val="00B44222"/>
    <w:rsid w:val="00B44277"/>
    <w:rsid w:val="00B44D35"/>
    <w:rsid w:val="00B45239"/>
    <w:rsid w:val="00B455AB"/>
    <w:rsid w:val="00B456D2"/>
    <w:rsid w:val="00B457A0"/>
    <w:rsid w:val="00B45D37"/>
    <w:rsid w:val="00B520AA"/>
    <w:rsid w:val="00B5271C"/>
    <w:rsid w:val="00B52885"/>
    <w:rsid w:val="00B52CCA"/>
    <w:rsid w:val="00B547C4"/>
    <w:rsid w:val="00B54C1A"/>
    <w:rsid w:val="00B54EDE"/>
    <w:rsid w:val="00B552BD"/>
    <w:rsid w:val="00B563EB"/>
    <w:rsid w:val="00B56892"/>
    <w:rsid w:val="00B56FF5"/>
    <w:rsid w:val="00B6005E"/>
    <w:rsid w:val="00B617B6"/>
    <w:rsid w:val="00B61B24"/>
    <w:rsid w:val="00B6294A"/>
    <w:rsid w:val="00B62AD3"/>
    <w:rsid w:val="00B62EF2"/>
    <w:rsid w:val="00B630BC"/>
    <w:rsid w:val="00B63906"/>
    <w:rsid w:val="00B65097"/>
    <w:rsid w:val="00B650D3"/>
    <w:rsid w:val="00B66179"/>
    <w:rsid w:val="00B66351"/>
    <w:rsid w:val="00B6790E"/>
    <w:rsid w:val="00B67F04"/>
    <w:rsid w:val="00B703BA"/>
    <w:rsid w:val="00B7080E"/>
    <w:rsid w:val="00B70DDA"/>
    <w:rsid w:val="00B71580"/>
    <w:rsid w:val="00B71F51"/>
    <w:rsid w:val="00B72292"/>
    <w:rsid w:val="00B72667"/>
    <w:rsid w:val="00B753B0"/>
    <w:rsid w:val="00B75505"/>
    <w:rsid w:val="00B75682"/>
    <w:rsid w:val="00B76457"/>
    <w:rsid w:val="00B76D96"/>
    <w:rsid w:val="00B77A6F"/>
    <w:rsid w:val="00B77E99"/>
    <w:rsid w:val="00B807C1"/>
    <w:rsid w:val="00B80BB8"/>
    <w:rsid w:val="00B81055"/>
    <w:rsid w:val="00B81FA7"/>
    <w:rsid w:val="00B829F6"/>
    <w:rsid w:val="00B82DFC"/>
    <w:rsid w:val="00B82FB4"/>
    <w:rsid w:val="00B839A8"/>
    <w:rsid w:val="00B83FCA"/>
    <w:rsid w:val="00B845B1"/>
    <w:rsid w:val="00B84697"/>
    <w:rsid w:val="00B851D8"/>
    <w:rsid w:val="00B85525"/>
    <w:rsid w:val="00B85DE1"/>
    <w:rsid w:val="00B86204"/>
    <w:rsid w:val="00B86DB1"/>
    <w:rsid w:val="00B87053"/>
    <w:rsid w:val="00B874D5"/>
    <w:rsid w:val="00B87822"/>
    <w:rsid w:val="00B87E8C"/>
    <w:rsid w:val="00B902C2"/>
    <w:rsid w:val="00B903F3"/>
    <w:rsid w:val="00B90DD7"/>
    <w:rsid w:val="00B91DAA"/>
    <w:rsid w:val="00B920C0"/>
    <w:rsid w:val="00B926AD"/>
    <w:rsid w:val="00B92B68"/>
    <w:rsid w:val="00B9319A"/>
    <w:rsid w:val="00B932C8"/>
    <w:rsid w:val="00B94BF8"/>
    <w:rsid w:val="00B95124"/>
    <w:rsid w:val="00B953A0"/>
    <w:rsid w:val="00B955C1"/>
    <w:rsid w:val="00B95A8C"/>
    <w:rsid w:val="00B9605C"/>
    <w:rsid w:val="00B96DE9"/>
    <w:rsid w:val="00B970AC"/>
    <w:rsid w:val="00B97187"/>
    <w:rsid w:val="00B976B6"/>
    <w:rsid w:val="00B97CE5"/>
    <w:rsid w:val="00BA009D"/>
    <w:rsid w:val="00BA0B14"/>
    <w:rsid w:val="00BA0C1A"/>
    <w:rsid w:val="00BA1114"/>
    <w:rsid w:val="00BA295E"/>
    <w:rsid w:val="00BA36FD"/>
    <w:rsid w:val="00BA383B"/>
    <w:rsid w:val="00BA3C41"/>
    <w:rsid w:val="00BA4736"/>
    <w:rsid w:val="00BA49E9"/>
    <w:rsid w:val="00BA4AE6"/>
    <w:rsid w:val="00BA4B5D"/>
    <w:rsid w:val="00BA5721"/>
    <w:rsid w:val="00BA68A2"/>
    <w:rsid w:val="00BA6F12"/>
    <w:rsid w:val="00BA73AE"/>
    <w:rsid w:val="00BA764E"/>
    <w:rsid w:val="00BA76A3"/>
    <w:rsid w:val="00BA7780"/>
    <w:rsid w:val="00BB0D90"/>
    <w:rsid w:val="00BB1329"/>
    <w:rsid w:val="00BB1C69"/>
    <w:rsid w:val="00BB26A7"/>
    <w:rsid w:val="00BB2B8C"/>
    <w:rsid w:val="00BB346B"/>
    <w:rsid w:val="00BB4362"/>
    <w:rsid w:val="00BB4EFC"/>
    <w:rsid w:val="00BB5A40"/>
    <w:rsid w:val="00BB5F7A"/>
    <w:rsid w:val="00BB6113"/>
    <w:rsid w:val="00BB712C"/>
    <w:rsid w:val="00BB7182"/>
    <w:rsid w:val="00BB7A41"/>
    <w:rsid w:val="00BC01E6"/>
    <w:rsid w:val="00BC04EC"/>
    <w:rsid w:val="00BC0624"/>
    <w:rsid w:val="00BC0F7D"/>
    <w:rsid w:val="00BC0FAE"/>
    <w:rsid w:val="00BC11AC"/>
    <w:rsid w:val="00BC17DD"/>
    <w:rsid w:val="00BC18BE"/>
    <w:rsid w:val="00BC20E2"/>
    <w:rsid w:val="00BC2BB1"/>
    <w:rsid w:val="00BC3232"/>
    <w:rsid w:val="00BC3ADF"/>
    <w:rsid w:val="00BC4770"/>
    <w:rsid w:val="00BC4C17"/>
    <w:rsid w:val="00BC5E2C"/>
    <w:rsid w:val="00BC5E58"/>
    <w:rsid w:val="00BC7209"/>
    <w:rsid w:val="00BC789F"/>
    <w:rsid w:val="00BD03EB"/>
    <w:rsid w:val="00BD0EE8"/>
    <w:rsid w:val="00BD14F5"/>
    <w:rsid w:val="00BD1BE0"/>
    <w:rsid w:val="00BD1FB6"/>
    <w:rsid w:val="00BD20C7"/>
    <w:rsid w:val="00BD20FE"/>
    <w:rsid w:val="00BD2436"/>
    <w:rsid w:val="00BD25D5"/>
    <w:rsid w:val="00BD2CF4"/>
    <w:rsid w:val="00BD2ECF"/>
    <w:rsid w:val="00BD4485"/>
    <w:rsid w:val="00BD46A9"/>
    <w:rsid w:val="00BD4B36"/>
    <w:rsid w:val="00BD5105"/>
    <w:rsid w:val="00BD55CA"/>
    <w:rsid w:val="00BD6D80"/>
    <w:rsid w:val="00BD7169"/>
    <w:rsid w:val="00BD7277"/>
    <w:rsid w:val="00BE129B"/>
    <w:rsid w:val="00BE13B8"/>
    <w:rsid w:val="00BE2194"/>
    <w:rsid w:val="00BE22AA"/>
    <w:rsid w:val="00BE2B24"/>
    <w:rsid w:val="00BE307B"/>
    <w:rsid w:val="00BE40D4"/>
    <w:rsid w:val="00BE40F4"/>
    <w:rsid w:val="00BE4103"/>
    <w:rsid w:val="00BE4B3D"/>
    <w:rsid w:val="00BE55B3"/>
    <w:rsid w:val="00BE55F5"/>
    <w:rsid w:val="00BE735A"/>
    <w:rsid w:val="00BE7FCB"/>
    <w:rsid w:val="00BF0134"/>
    <w:rsid w:val="00BF05F4"/>
    <w:rsid w:val="00BF0700"/>
    <w:rsid w:val="00BF08E2"/>
    <w:rsid w:val="00BF0A9F"/>
    <w:rsid w:val="00BF10DD"/>
    <w:rsid w:val="00BF1770"/>
    <w:rsid w:val="00BF1F2D"/>
    <w:rsid w:val="00BF33C4"/>
    <w:rsid w:val="00BF3668"/>
    <w:rsid w:val="00BF38F0"/>
    <w:rsid w:val="00BF5AFA"/>
    <w:rsid w:val="00BF5F7B"/>
    <w:rsid w:val="00BF6AFA"/>
    <w:rsid w:val="00BF7A88"/>
    <w:rsid w:val="00C00A49"/>
    <w:rsid w:val="00C00B33"/>
    <w:rsid w:val="00C028B2"/>
    <w:rsid w:val="00C0299D"/>
    <w:rsid w:val="00C03063"/>
    <w:rsid w:val="00C033F5"/>
    <w:rsid w:val="00C0362D"/>
    <w:rsid w:val="00C03A3E"/>
    <w:rsid w:val="00C03F54"/>
    <w:rsid w:val="00C0445D"/>
    <w:rsid w:val="00C05021"/>
    <w:rsid w:val="00C05664"/>
    <w:rsid w:val="00C0584A"/>
    <w:rsid w:val="00C05A28"/>
    <w:rsid w:val="00C06444"/>
    <w:rsid w:val="00C06875"/>
    <w:rsid w:val="00C06FB0"/>
    <w:rsid w:val="00C073A3"/>
    <w:rsid w:val="00C074E8"/>
    <w:rsid w:val="00C074F3"/>
    <w:rsid w:val="00C07B23"/>
    <w:rsid w:val="00C10AA4"/>
    <w:rsid w:val="00C11312"/>
    <w:rsid w:val="00C130B7"/>
    <w:rsid w:val="00C136F2"/>
    <w:rsid w:val="00C13F15"/>
    <w:rsid w:val="00C144FB"/>
    <w:rsid w:val="00C14615"/>
    <w:rsid w:val="00C14791"/>
    <w:rsid w:val="00C14BC3"/>
    <w:rsid w:val="00C15A93"/>
    <w:rsid w:val="00C15B46"/>
    <w:rsid w:val="00C15BFE"/>
    <w:rsid w:val="00C16197"/>
    <w:rsid w:val="00C1672E"/>
    <w:rsid w:val="00C174B0"/>
    <w:rsid w:val="00C17C8B"/>
    <w:rsid w:val="00C17DC6"/>
    <w:rsid w:val="00C201DD"/>
    <w:rsid w:val="00C2140C"/>
    <w:rsid w:val="00C229B6"/>
    <w:rsid w:val="00C22BA8"/>
    <w:rsid w:val="00C22D00"/>
    <w:rsid w:val="00C238C6"/>
    <w:rsid w:val="00C24D9B"/>
    <w:rsid w:val="00C24E92"/>
    <w:rsid w:val="00C253CC"/>
    <w:rsid w:val="00C259C3"/>
    <w:rsid w:val="00C25F94"/>
    <w:rsid w:val="00C27092"/>
    <w:rsid w:val="00C271D4"/>
    <w:rsid w:val="00C2763B"/>
    <w:rsid w:val="00C2766B"/>
    <w:rsid w:val="00C277C5"/>
    <w:rsid w:val="00C2798D"/>
    <w:rsid w:val="00C27A09"/>
    <w:rsid w:val="00C27FC8"/>
    <w:rsid w:val="00C302E3"/>
    <w:rsid w:val="00C303A1"/>
    <w:rsid w:val="00C32901"/>
    <w:rsid w:val="00C32D1F"/>
    <w:rsid w:val="00C32F9F"/>
    <w:rsid w:val="00C33079"/>
    <w:rsid w:val="00C33320"/>
    <w:rsid w:val="00C33B11"/>
    <w:rsid w:val="00C3478B"/>
    <w:rsid w:val="00C35DC7"/>
    <w:rsid w:val="00C360C7"/>
    <w:rsid w:val="00C37356"/>
    <w:rsid w:val="00C37670"/>
    <w:rsid w:val="00C37700"/>
    <w:rsid w:val="00C3797C"/>
    <w:rsid w:val="00C4020B"/>
    <w:rsid w:val="00C40799"/>
    <w:rsid w:val="00C40D55"/>
    <w:rsid w:val="00C40FA7"/>
    <w:rsid w:val="00C4150C"/>
    <w:rsid w:val="00C4180D"/>
    <w:rsid w:val="00C438B9"/>
    <w:rsid w:val="00C43EB5"/>
    <w:rsid w:val="00C44302"/>
    <w:rsid w:val="00C4439A"/>
    <w:rsid w:val="00C44A80"/>
    <w:rsid w:val="00C4517A"/>
    <w:rsid w:val="00C45231"/>
    <w:rsid w:val="00C45DC9"/>
    <w:rsid w:val="00C46823"/>
    <w:rsid w:val="00C46CD9"/>
    <w:rsid w:val="00C475D3"/>
    <w:rsid w:val="00C47F14"/>
    <w:rsid w:val="00C50031"/>
    <w:rsid w:val="00C5118F"/>
    <w:rsid w:val="00C51952"/>
    <w:rsid w:val="00C51BE9"/>
    <w:rsid w:val="00C51F4B"/>
    <w:rsid w:val="00C525AB"/>
    <w:rsid w:val="00C52961"/>
    <w:rsid w:val="00C53700"/>
    <w:rsid w:val="00C55313"/>
    <w:rsid w:val="00C560E3"/>
    <w:rsid w:val="00C5658A"/>
    <w:rsid w:val="00C56B45"/>
    <w:rsid w:val="00C57EBD"/>
    <w:rsid w:val="00C57F52"/>
    <w:rsid w:val="00C601F8"/>
    <w:rsid w:val="00C602CE"/>
    <w:rsid w:val="00C602EE"/>
    <w:rsid w:val="00C604BE"/>
    <w:rsid w:val="00C60577"/>
    <w:rsid w:val="00C60621"/>
    <w:rsid w:val="00C60F8B"/>
    <w:rsid w:val="00C6117E"/>
    <w:rsid w:val="00C61910"/>
    <w:rsid w:val="00C61D54"/>
    <w:rsid w:val="00C62375"/>
    <w:rsid w:val="00C62378"/>
    <w:rsid w:val="00C6238E"/>
    <w:rsid w:val="00C636F7"/>
    <w:rsid w:val="00C63919"/>
    <w:rsid w:val="00C63E04"/>
    <w:rsid w:val="00C64061"/>
    <w:rsid w:val="00C6439A"/>
    <w:rsid w:val="00C64DFF"/>
    <w:rsid w:val="00C6636A"/>
    <w:rsid w:val="00C66C86"/>
    <w:rsid w:val="00C67A6F"/>
    <w:rsid w:val="00C67C8E"/>
    <w:rsid w:val="00C70847"/>
    <w:rsid w:val="00C71325"/>
    <w:rsid w:val="00C71835"/>
    <w:rsid w:val="00C72037"/>
    <w:rsid w:val="00C72833"/>
    <w:rsid w:val="00C729FB"/>
    <w:rsid w:val="00C72A7A"/>
    <w:rsid w:val="00C72D3A"/>
    <w:rsid w:val="00C7326B"/>
    <w:rsid w:val="00C73377"/>
    <w:rsid w:val="00C733BD"/>
    <w:rsid w:val="00C7554B"/>
    <w:rsid w:val="00C75A92"/>
    <w:rsid w:val="00C762C7"/>
    <w:rsid w:val="00C767D7"/>
    <w:rsid w:val="00C76BF0"/>
    <w:rsid w:val="00C77929"/>
    <w:rsid w:val="00C77CB7"/>
    <w:rsid w:val="00C77D8F"/>
    <w:rsid w:val="00C80378"/>
    <w:rsid w:val="00C80865"/>
    <w:rsid w:val="00C80B83"/>
    <w:rsid w:val="00C81009"/>
    <w:rsid w:val="00C810FE"/>
    <w:rsid w:val="00C81450"/>
    <w:rsid w:val="00C8156D"/>
    <w:rsid w:val="00C81D9E"/>
    <w:rsid w:val="00C81F47"/>
    <w:rsid w:val="00C82283"/>
    <w:rsid w:val="00C824E1"/>
    <w:rsid w:val="00C829B3"/>
    <w:rsid w:val="00C82BFD"/>
    <w:rsid w:val="00C82D39"/>
    <w:rsid w:val="00C8566F"/>
    <w:rsid w:val="00C85947"/>
    <w:rsid w:val="00C8606C"/>
    <w:rsid w:val="00C867FE"/>
    <w:rsid w:val="00C869E7"/>
    <w:rsid w:val="00C86D04"/>
    <w:rsid w:val="00C874E3"/>
    <w:rsid w:val="00C87FA4"/>
    <w:rsid w:val="00C9004C"/>
    <w:rsid w:val="00C903DD"/>
    <w:rsid w:val="00C918C2"/>
    <w:rsid w:val="00C91D85"/>
    <w:rsid w:val="00C92267"/>
    <w:rsid w:val="00C924D8"/>
    <w:rsid w:val="00C92916"/>
    <w:rsid w:val="00C93CE0"/>
    <w:rsid w:val="00C93F40"/>
    <w:rsid w:val="00C9416B"/>
    <w:rsid w:val="00C94E60"/>
    <w:rsid w:val="00C95849"/>
    <w:rsid w:val="00C958DD"/>
    <w:rsid w:val="00C96BA2"/>
    <w:rsid w:val="00CA031A"/>
    <w:rsid w:val="00CA06AE"/>
    <w:rsid w:val="00CA096C"/>
    <w:rsid w:val="00CA127A"/>
    <w:rsid w:val="00CA1BF2"/>
    <w:rsid w:val="00CA2AF4"/>
    <w:rsid w:val="00CA2ECE"/>
    <w:rsid w:val="00CA3211"/>
    <w:rsid w:val="00CA3D0C"/>
    <w:rsid w:val="00CA4245"/>
    <w:rsid w:val="00CA433E"/>
    <w:rsid w:val="00CA4400"/>
    <w:rsid w:val="00CA4688"/>
    <w:rsid w:val="00CA4E11"/>
    <w:rsid w:val="00CA5392"/>
    <w:rsid w:val="00CA5448"/>
    <w:rsid w:val="00CA55BB"/>
    <w:rsid w:val="00CA5998"/>
    <w:rsid w:val="00CA64D4"/>
    <w:rsid w:val="00CA6DF8"/>
    <w:rsid w:val="00CA7400"/>
    <w:rsid w:val="00CA7525"/>
    <w:rsid w:val="00CA752D"/>
    <w:rsid w:val="00CA763B"/>
    <w:rsid w:val="00CB1FEE"/>
    <w:rsid w:val="00CB2148"/>
    <w:rsid w:val="00CB27B0"/>
    <w:rsid w:val="00CB3DDE"/>
    <w:rsid w:val="00CB3F7D"/>
    <w:rsid w:val="00CB43BA"/>
    <w:rsid w:val="00CB549A"/>
    <w:rsid w:val="00CB675A"/>
    <w:rsid w:val="00CB71C0"/>
    <w:rsid w:val="00CB7DD4"/>
    <w:rsid w:val="00CC01FE"/>
    <w:rsid w:val="00CC062B"/>
    <w:rsid w:val="00CC1F0E"/>
    <w:rsid w:val="00CC2225"/>
    <w:rsid w:val="00CC2ACD"/>
    <w:rsid w:val="00CC3B05"/>
    <w:rsid w:val="00CC3F92"/>
    <w:rsid w:val="00CC5557"/>
    <w:rsid w:val="00CC622E"/>
    <w:rsid w:val="00CC75FD"/>
    <w:rsid w:val="00CC7E67"/>
    <w:rsid w:val="00CD10C0"/>
    <w:rsid w:val="00CD2965"/>
    <w:rsid w:val="00CD2ADC"/>
    <w:rsid w:val="00CD3735"/>
    <w:rsid w:val="00CD3E44"/>
    <w:rsid w:val="00CD4071"/>
    <w:rsid w:val="00CD495D"/>
    <w:rsid w:val="00CD4BF7"/>
    <w:rsid w:val="00CD57F4"/>
    <w:rsid w:val="00CD5808"/>
    <w:rsid w:val="00CD598C"/>
    <w:rsid w:val="00CD6307"/>
    <w:rsid w:val="00CD6A2E"/>
    <w:rsid w:val="00CD6C43"/>
    <w:rsid w:val="00CD7793"/>
    <w:rsid w:val="00CD7E59"/>
    <w:rsid w:val="00CE0A02"/>
    <w:rsid w:val="00CE1484"/>
    <w:rsid w:val="00CE1AC3"/>
    <w:rsid w:val="00CE1AE5"/>
    <w:rsid w:val="00CE1B8D"/>
    <w:rsid w:val="00CE28FA"/>
    <w:rsid w:val="00CE2C4D"/>
    <w:rsid w:val="00CE2CC1"/>
    <w:rsid w:val="00CE3019"/>
    <w:rsid w:val="00CE33D6"/>
    <w:rsid w:val="00CE3769"/>
    <w:rsid w:val="00CE38A1"/>
    <w:rsid w:val="00CE418D"/>
    <w:rsid w:val="00CE499A"/>
    <w:rsid w:val="00CE4DA4"/>
    <w:rsid w:val="00CE4E5C"/>
    <w:rsid w:val="00CE5767"/>
    <w:rsid w:val="00CE6EB0"/>
    <w:rsid w:val="00CE7026"/>
    <w:rsid w:val="00CE74B7"/>
    <w:rsid w:val="00CE75B8"/>
    <w:rsid w:val="00CE7CBF"/>
    <w:rsid w:val="00CE7E4D"/>
    <w:rsid w:val="00CF00DA"/>
    <w:rsid w:val="00CF03FB"/>
    <w:rsid w:val="00CF0CA0"/>
    <w:rsid w:val="00CF1082"/>
    <w:rsid w:val="00CF14B1"/>
    <w:rsid w:val="00CF14C7"/>
    <w:rsid w:val="00CF167B"/>
    <w:rsid w:val="00CF180E"/>
    <w:rsid w:val="00CF197F"/>
    <w:rsid w:val="00CF23AA"/>
    <w:rsid w:val="00CF2DC8"/>
    <w:rsid w:val="00CF37A8"/>
    <w:rsid w:val="00CF3BD8"/>
    <w:rsid w:val="00CF5868"/>
    <w:rsid w:val="00CF58E9"/>
    <w:rsid w:val="00CF5A0A"/>
    <w:rsid w:val="00CF5FEA"/>
    <w:rsid w:val="00CF6B02"/>
    <w:rsid w:val="00CF6C37"/>
    <w:rsid w:val="00CF6E3C"/>
    <w:rsid w:val="00CF6E6C"/>
    <w:rsid w:val="00CF7CEB"/>
    <w:rsid w:val="00D00750"/>
    <w:rsid w:val="00D01163"/>
    <w:rsid w:val="00D01C19"/>
    <w:rsid w:val="00D01EE0"/>
    <w:rsid w:val="00D01F48"/>
    <w:rsid w:val="00D0254F"/>
    <w:rsid w:val="00D03630"/>
    <w:rsid w:val="00D038AE"/>
    <w:rsid w:val="00D03D06"/>
    <w:rsid w:val="00D045E1"/>
    <w:rsid w:val="00D0567A"/>
    <w:rsid w:val="00D05E99"/>
    <w:rsid w:val="00D0609C"/>
    <w:rsid w:val="00D0700B"/>
    <w:rsid w:val="00D10913"/>
    <w:rsid w:val="00D1127D"/>
    <w:rsid w:val="00D11293"/>
    <w:rsid w:val="00D11F41"/>
    <w:rsid w:val="00D12154"/>
    <w:rsid w:val="00D12B5D"/>
    <w:rsid w:val="00D12C0D"/>
    <w:rsid w:val="00D12D1D"/>
    <w:rsid w:val="00D12F59"/>
    <w:rsid w:val="00D130BC"/>
    <w:rsid w:val="00D13A04"/>
    <w:rsid w:val="00D150C4"/>
    <w:rsid w:val="00D15520"/>
    <w:rsid w:val="00D159EF"/>
    <w:rsid w:val="00D15A08"/>
    <w:rsid w:val="00D16303"/>
    <w:rsid w:val="00D2002E"/>
    <w:rsid w:val="00D202AE"/>
    <w:rsid w:val="00D2064F"/>
    <w:rsid w:val="00D20874"/>
    <w:rsid w:val="00D20D5B"/>
    <w:rsid w:val="00D21B50"/>
    <w:rsid w:val="00D22393"/>
    <w:rsid w:val="00D2259F"/>
    <w:rsid w:val="00D22A90"/>
    <w:rsid w:val="00D22D6B"/>
    <w:rsid w:val="00D23236"/>
    <w:rsid w:val="00D2340F"/>
    <w:rsid w:val="00D23F60"/>
    <w:rsid w:val="00D24C55"/>
    <w:rsid w:val="00D2532B"/>
    <w:rsid w:val="00D2578C"/>
    <w:rsid w:val="00D25D32"/>
    <w:rsid w:val="00D263D9"/>
    <w:rsid w:val="00D27F61"/>
    <w:rsid w:val="00D30999"/>
    <w:rsid w:val="00D30E19"/>
    <w:rsid w:val="00D31665"/>
    <w:rsid w:val="00D31932"/>
    <w:rsid w:val="00D326CB"/>
    <w:rsid w:val="00D32C58"/>
    <w:rsid w:val="00D33266"/>
    <w:rsid w:val="00D3391B"/>
    <w:rsid w:val="00D339BD"/>
    <w:rsid w:val="00D3485E"/>
    <w:rsid w:val="00D34F13"/>
    <w:rsid w:val="00D353B9"/>
    <w:rsid w:val="00D35EE1"/>
    <w:rsid w:val="00D3630A"/>
    <w:rsid w:val="00D36FC1"/>
    <w:rsid w:val="00D371A6"/>
    <w:rsid w:val="00D3735A"/>
    <w:rsid w:val="00D375DE"/>
    <w:rsid w:val="00D37919"/>
    <w:rsid w:val="00D37989"/>
    <w:rsid w:val="00D4070F"/>
    <w:rsid w:val="00D409BE"/>
    <w:rsid w:val="00D40BD2"/>
    <w:rsid w:val="00D41AF1"/>
    <w:rsid w:val="00D42264"/>
    <w:rsid w:val="00D429FD"/>
    <w:rsid w:val="00D42EE5"/>
    <w:rsid w:val="00D4492B"/>
    <w:rsid w:val="00D44AF7"/>
    <w:rsid w:val="00D45442"/>
    <w:rsid w:val="00D45507"/>
    <w:rsid w:val="00D45A8B"/>
    <w:rsid w:val="00D463EE"/>
    <w:rsid w:val="00D464D0"/>
    <w:rsid w:val="00D47209"/>
    <w:rsid w:val="00D47EA6"/>
    <w:rsid w:val="00D504EC"/>
    <w:rsid w:val="00D511CB"/>
    <w:rsid w:val="00D52878"/>
    <w:rsid w:val="00D52FDC"/>
    <w:rsid w:val="00D53161"/>
    <w:rsid w:val="00D54347"/>
    <w:rsid w:val="00D5451B"/>
    <w:rsid w:val="00D548D4"/>
    <w:rsid w:val="00D55AE9"/>
    <w:rsid w:val="00D55D51"/>
    <w:rsid w:val="00D5619B"/>
    <w:rsid w:val="00D56223"/>
    <w:rsid w:val="00D57438"/>
    <w:rsid w:val="00D579FC"/>
    <w:rsid w:val="00D57A95"/>
    <w:rsid w:val="00D6031D"/>
    <w:rsid w:val="00D61FFC"/>
    <w:rsid w:val="00D620DF"/>
    <w:rsid w:val="00D6289E"/>
    <w:rsid w:val="00D62AC1"/>
    <w:rsid w:val="00D636DF"/>
    <w:rsid w:val="00D63CF8"/>
    <w:rsid w:val="00D65409"/>
    <w:rsid w:val="00D67ED7"/>
    <w:rsid w:val="00D70348"/>
    <w:rsid w:val="00D703CD"/>
    <w:rsid w:val="00D70C53"/>
    <w:rsid w:val="00D724A9"/>
    <w:rsid w:val="00D724E7"/>
    <w:rsid w:val="00D7283B"/>
    <w:rsid w:val="00D73502"/>
    <w:rsid w:val="00D735B5"/>
    <w:rsid w:val="00D738D6"/>
    <w:rsid w:val="00D73D12"/>
    <w:rsid w:val="00D7483A"/>
    <w:rsid w:val="00D755EB"/>
    <w:rsid w:val="00D75E5C"/>
    <w:rsid w:val="00D76655"/>
    <w:rsid w:val="00D76825"/>
    <w:rsid w:val="00D76AC9"/>
    <w:rsid w:val="00D771E9"/>
    <w:rsid w:val="00D805BF"/>
    <w:rsid w:val="00D809AA"/>
    <w:rsid w:val="00D80CD6"/>
    <w:rsid w:val="00D812F9"/>
    <w:rsid w:val="00D831B7"/>
    <w:rsid w:val="00D841D8"/>
    <w:rsid w:val="00D84338"/>
    <w:rsid w:val="00D848AE"/>
    <w:rsid w:val="00D84F9C"/>
    <w:rsid w:val="00D85345"/>
    <w:rsid w:val="00D8615D"/>
    <w:rsid w:val="00D866D1"/>
    <w:rsid w:val="00D8774A"/>
    <w:rsid w:val="00D87BB0"/>
    <w:rsid w:val="00D87E00"/>
    <w:rsid w:val="00D91071"/>
    <w:rsid w:val="00D9134D"/>
    <w:rsid w:val="00D93282"/>
    <w:rsid w:val="00D935B3"/>
    <w:rsid w:val="00D939FF"/>
    <w:rsid w:val="00D93BAB"/>
    <w:rsid w:val="00D93DC1"/>
    <w:rsid w:val="00D94FBC"/>
    <w:rsid w:val="00D95394"/>
    <w:rsid w:val="00D95AA4"/>
    <w:rsid w:val="00D96094"/>
    <w:rsid w:val="00D968FA"/>
    <w:rsid w:val="00DA0251"/>
    <w:rsid w:val="00DA028B"/>
    <w:rsid w:val="00DA0B05"/>
    <w:rsid w:val="00DA0F0F"/>
    <w:rsid w:val="00DA126B"/>
    <w:rsid w:val="00DA152E"/>
    <w:rsid w:val="00DA1FB3"/>
    <w:rsid w:val="00DA22D7"/>
    <w:rsid w:val="00DA2590"/>
    <w:rsid w:val="00DA25A0"/>
    <w:rsid w:val="00DA3675"/>
    <w:rsid w:val="00DA3E13"/>
    <w:rsid w:val="00DA4049"/>
    <w:rsid w:val="00DA44BB"/>
    <w:rsid w:val="00DA6665"/>
    <w:rsid w:val="00DA6A61"/>
    <w:rsid w:val="00DA6C8B"/>
    <w:rsid w:val="00DA751A"/>
    <w:rsid w:val="00DA791A"/>
    <w:rsid w:val="00DA7A03"/>
    <w:rsid w:val="00DA7E1A"/>
    <w:rsid w:val="00DA7FE6"/>
    <w:rsid w:val="00DB0CD2"/>
    <w:rsid w:val="00DB1818"/>
    <w:rsid w:val="00DB371D"/>
    <w:rsid w:val="00DB42A3"/>
    <w:rsid w:val="00DB4860"/>
    <w:rsid w:val="00DB592F"/>
    <w:rsid w:val="00DB682B"/>
    <w:rsid w:val="00DB6E8A"/>
    <w:rsid w:val="00DB6F30"/>
    <w:rsid w:val="00DB7613"/>
    <w:rsid w:val="00DC0018"/>
    <w:rsid w:val="00DC2FAF"/>
    <w:rsid w:val="00DC309B"/>
    <w:rsid w:val="00DC367C"/>
    <w:rsid w:val="00DC37EB"/>
    <w:rsid w:val="00DC3D23"/>
    <w:rsid w:val="00DC4A32"/>
    <w:rsid w:val="00DC4DA2"/>
    <w:rsid w:val="00DC4E03"/>
    <w:rsid w:val="00DC5940"/>
    <w:rsid w:val="00DC6522"/>
    <w:rsid w:val="00DC652E"/>
    <w:rsid w:val="00DC6FA8"/>
    <w:rsid w:val="00DC7231"/>
    <w:rsid w:val="00DD0ABE"/>
    <w:rsid w:val="00DD0C30"/>
    <w:rsid w:val="00DD111A"/>
    <w:rsid w:val="00DD1890"/>
    <w:rsid w:val="00DD20C3"/>
    <w:rsid w:val="00DD2213"/>
    <w:rsid w:val="00DD23F2"/>
    <w:rsid w:val="00DD25ED"/>
    <w:rsid w:val="00DD3206"/>
    <w:rsid w:val="00DD4A9A"/>
    <w:rsid w:val="00DD4E55"/>
    <w:rsid w:val="00DD50D3"/>
    <w:rsid w:val="00DD5942"/>
    <w:rsid w:val="00DD5964"/>
    <w:rsid w:val="00DD6463"/>
    <w:rsid w:val="00DD6894"/>
    <w:rsid w:val="00DD6F64"/>
    <w:rsid w:val="00DE0A51"/>
    <w:rsid w:val="00DE1331"/>
    <w:rsid w:val="00DE1687"/>
    <w:rsid w:val="00DE2496"/>
    <w:rsid w:val="00DE2654"/>
    <w:rsid w:val="00DE2677"/>
    <w:rsid w:val="00DE2D06"/>
    <w:rsid w:val="00DE3A63"/>
    <w:rsid w:val="00DE427B"/>
    <w:rsid w:val="00DE43EA"/>
    <w:rsid w:val="00DE4E10"/>
    <w:rsid w:val="00DE67D4"/>
    <w:rsid w:val="00DE7154"/>
    <w:rsid w:val="00DE74C9"/>
    <w:rsid w:val="00DE76AD"/>
    <w:rsid w:val="00DE7EDC"/>
    <w:rsid w:val="00DF021F"/>
    <w:rsid w:val="00DF041D"/>
    <w:rsid w:val="00DF14D8"/>
    <w:rsid w:val="00DF1AC9"/>
    <w:rsid w:val="00DF20C7"/>
    <w:rsid w:val="00DF2565"/>
    <w:rsid w:val="00DF2B1F"/>
    <w:rsid w:val="00DF2B71"/>
    <w:rsid w:val="00DF2BB9"/>
    <w:rsid w:val="00DF2EB4"/>
    <w:rsid w:val="00DF363E"/>
    <w:rsid w:val="00DF39D6"/>
    <w:rsid w:val="00DF3E72"/>
    <w:rsid w:val="00DF4275"/>
    <w:rsid w:val="00DF468D"/>
    <w:rsid w:val="00DF5A11"/>
    <w:rsid w:val="00DF5B91"/>
    <w:rsid w:val="00DF62CD"/>
    <w:rsid w:val="00DF6635"/>
    <w:rsid w:val="00DF667C"/>
    <w:rsid w:val="00DF66A8"/>
    <w:rsid w:val="00DF7403"/>
    <w:rsid w:val="00E002B8"/>
    <w:rsid w:val="00E00BB1"/>
    <w:rsid w:val="00E01B7A"/>
    <w:rsid w:val="00E01B7B"/>
    <w:rsid w:val="00E025BE"/>
    <w:rsid w:val="00E02638"/>
    <w:rsid w:val="00E02DA7"/>
    <w:rsid w:val="00E03114"/>
    <w:rsid w:val="00E0328B"/>
    <w:rsid w:val="00E041B5"/>
    <w:rsid w:val="00E054BF"/>
    <w:rsid w:val="00E05692"/>
    <w:rsid w:val="00E0622B"/>
    <w:rsid w:val="00E066CC"/>
    <w:rsid w:val="00E06BF7"/>
    <w:rsid w:val="00E06E5C"/>
    <w:rsid w:val="00E07819"/>
    <w:rsid w:val="00E10348"/>
    <w:rsid w:val="00E105CF"/>
    <w:rsid w:val="00E10E9A"/>
    <w:rsid w:val="00E110E3"/>
    <w:rsid w:val="00E112E0"/>
    <w:rsid w:val="00E11F2F"/>
    <w:rsid w:val="00E12206"/>
    <w:rsid w:val="00E122E6"/>
    <w:rsid w:val="00E12716"/>
    <w:rsid w:val="00E12746"/>
    <w:rsid w:val="00E1295C"/>
    <w:rsid w:val="00E12E8B"/>
    <w:rsid w:val="00E135C3"/>
    <w:rsid w:val="00E135E9"/>
    <w:rsid w:val="00E141A1"/>
    <w:rsid w:val="00E1549D"/>
    <w:rsid w:val="00E15D24"/>
    <w:rsid w:val="00E15FE9"/>
    <w:rsid w:val="00E169EA"/>
    <w:rsid w:val="00E16FF9"/>
    <w:rsid w:val="00E17279"/>
    <w:rsid w:val="00E17651"/>
    <w:rsid w:val="00E20A44"/>
    <w:rsid w:val="00E20A89"/>
    <w:rsid w:val="00E21293"/>
    <w:rsid w:val="00E2139A"/>
    <w:rsid w:val="00E21499"/>
    <w:rsid w:val="00E215B0"/>
    <w:rsid w:val="00E225E5"/>
    <w:rsid w:val="00E235C4"/>
    <w:rsid w:val="00E23E3A"/>
    <w:rsid w:val="00E241C1"/>
    <w:rsid w:val="00E24ACF"/>
    <w:rsid w:val="00E2545E"/>
    <w:rsid w:val="00E25A9F"/>
    <w:rsid w:val="00E30BA0"/>
    <w:rsid w:val="00E30C6D"/>
    <w:rsid w:val="00E31D28"/>
    <w:rsid w:val="00E32818"/>
    <w:rsid w:val="00E33AFC"/>
    <w:rsid w:val="00E3439D"/>
    <w:rsid w:val="00E344EB"/>
    <w:rsid w:val="00E3455D"/>
    <w:rsid w:val="00E349C6"/>
    <w:rsid w:val="00E36F8F"/>
    <w:rsid w:val="00E37069"/>
    <w:rsid w:val="00E372CF"/>
    <w:rsid w:val="00E379BF"/>
    <w:rsid w:val="00E4070A"/>
    <w:rsid w:val="00E407B7"/>
    <w:rsid w:val="00E40F57"/>
    <w:rsid w:val="00E41702"/>
    <w:rsid w:val="00E41BBB"/>
    <w:rsid w:val="00E4203E"/>
    <w:rsid w:val="00E42DE6"/>
    <w:rsid w:val="00E42F2B"/>
    <w:rsid w:val="00E434FD"/>
    <w:rsid w:val="00E438DD"/>
    <w:rsid w:val="00E43F1C"/>
    <w:rsid w:val="00E44A3F"/>
    <w:rsid w:val="00E45CFC"/>
    <w:rsid w:val="00E45FB3"/>
    <w:rsid w:val="00E45FDD"/>
    <w:rsid w:val="00E47053"/>
    <w:rsid w:val="00E470F4"/>
    <w:rsid w:val="00E479BB"/>
    <w:rsid w:val="00E47AF9"/>
    <w:rsid w:val="00E5083B"/>
    <w:rsid w:val="00E50BC9"/>
    <w:rsid w:val="00E50C71"/>
    <w:rsid w:val="00E5117A"/>
    <w:rsid w:val="00E511C7"/>
    <w:rsid w:val="00E51DFA"/>
    <w:rsid w:val="00E52D03"/>
    <w:rsid w:val="00E539B5"/>
    <w:rsid w:val="00E53AB4"/>
    <w:rsid w:val="00E53C4E"/>
    <w:rsid w:val="00E545B9"/>
    <w:rsid w:val="00E54686"/>
    <w:rsid w:val="00E54EC0"/>
    <w:rsid w:val="00E55556"/>
    <w:rsid w:val="00E564C4"/>
    <w:rsid w:val="00E56EE3"/>
    <w:rsid w:val="00E57469"/>
    <w:rsid w:val="00E5762D"/>
    <w:rsid w:val="00E576C6"/>
    <w:rsid w:val="00E601CE"/>
    <w:rsid w:val="00E608DC"/>
    <w:rsid w:val="00E60C99"/>
    <w:rsid w:val="00E60D64"/>
    <w:rsid w:val="00E619D9"/>
    <w:rsid w:val="00E61CF1"/>
    <w:rsid w:val="00E61EDC"/>
    <w:rsid w:val="00E61EF7"/>
    <w:rsid w:val="00E6302E"/>
    <w:rsid w:val="00E63AEF"/>
    <w:rsid w:val="00E63D19"/>
    <w:rsid w:val="00E6404B"/>
    <w:rsid w:val="00E64184"/>
    <w:rsid w:val="00E65666"/>
    <w:rsid w:val="00E6583E"/>
    <w:rsid w:val="00E65C65"/>
    <w:rsid w:val="00E6652E"/>
    <w:rsid w:val="00E665A2"/>
    <w:rsid w:val="00E66AFD"/>
    <w:rsid w:val="00E66E60"/>
    <w:rsid w:val="00E67EA5"/>
    <w:rsid w:val="00E7073F"/>
    <w:rsid w:val="00E71510"/>
    <w:rsid w:val="00E7190E"/>
    <w:rsid w:val="00E71BAE"/>
    <w:rsid w:val="00E71C4E"/>
    <w:rsid w:val="00E73FB0"/>
    <w:rsid w:val="00E740CC"/>
    <w:rsid w:val="00E746CD"/>
    <w:rsid w:val="00E755F6"/>
    <w:rsid w:val="00E75B9F"/>
    <w:rsid w:val="00E75D3F"/>
    <w:rsid w:val="00E75E5F"/>
    <w:rsid w:val="00E75F51"/>
    <w:rsid w:val="00E76B85"/>
    <w:rsid w:val="00E76D66"/>
    <w:rsid w:val="00E7724E"/>
    <w:rsid w:val="00E77645"/>
    <w:rsid w:val="00E80E9D"/>
    <w:rsid w:val="00E82084"/>
    <w:rsid w:val="00E8349F"/>
    <w:rsid w:val="00E837C7"/>
    <w:rsid w:val="00E83DD4"/>
    <w:rsid w:val="00E8416A"/>
    <w:rsid w:val="00E848F3"/>
    <w:rsid w:val="00E84CBB"/>
    <w:rsid w:val="00E850A5"/>
    <w:rsid w:val="00E85FAF"/>
    <w:rsid w:val="00E864F9"/>
    <w:rsid w:val="00E86574"/>
    <w:rsid w:val="00E8671B"/>
    <w:rsid w:val="00E86BFF"/>
    <w:rsid w:val="00E87156"/>
    <w:rsid w:val="00E87213"/>
    <w:rsid w:val="00E90230"/>
    <w:rsid w:val="00E9031E"/>
    <w:rsid w:val="00E903DE"/>
    <w:rsid w:val="00E9061C"/>
    <w:rsid w:val="00E90B2A"/>
    <w:rsid w:val="00E924DE"/>
    <w:rsid w:val="00E9287C"/>
    <w:rsid w:val="00E9294E"/>
    <w:rsid w:val="00E92BCC"/>
    <w:rsid w:val="00E92C78"/>
    <w:rsid w:val="00E93033"/>
    <w:rsid w:val="00E94D1B"/>
    <w:rsid w:val="00E94FF1"/>
    <w:rsid w:val="00E95D6E"/>
    <w:rsid w:val="00E9644E"/>
    <w:rsid w:val="00E96B24"/>
    <w:rsid w:val="00E96F07"/>
    <w:rsid w:val="00E97EA6"/>
    <w:rsid w:val="00EA073D"/>
    <w:rsid w:val="00EA0C2B"/>
    <w:rsid w:val="00EA1ADF"/>
    <w:rsid w:val="00EA1BA8"/>
    <w:rsid w:val="00EA1D4B"/>
    <w:rsid w:val="00EA1F40"/>
    <w:rsid w:val="00EA204A"/>
    <w:rsid w:val="00EA21BF"/>
    <w:rsid w:val="00EA2D46"/>
    <w:rsid w:val="00EA3F97"/>
    <w:rsid w:val="00EA41A9"/>
    <w:rsid w:val="00EA53EB"/>
    <w:rsid w:val="00EA5938"/>
    <w:rsid w:val="00EA5CDC"/>
    <w:rsid w:val="00EA6794"/>
    <w:rsid w:val="00EA71C2"/>
    <w:rsid w:val="00EA784E"/>
    <w:rsid w:val="00EB0277"/>
    <w:rsid w:val="00EB168B"/>
    <w:rsid w:val="00EB1770"/>
    <w:rsid w:val="00EB1CD0"/>
    <w:rsid w:val="00EB1E72"/>
    <w:rsid w:val="00EB2A7D"/>
    <w:rsid w:val="00EB2DE8"/>
    <w:rsid w:val="00EB32D4"/>
    <w:rsid w:val="00EB3D64"/>
    <w:rsid w:val="00EB491A"/>
    <w:rsid w:val="00EB5CDA"/>
    <w:rsid w:val="00EB6C25"/>
    <w:rsid w:val="00EB7005"/>
    <w:rsid w:val="00EB759D"/>
    <w:rsid w:val="00EC0828"/>
    <w:rsid w:val="00EC19F3"/>
    <w:rsid w:val="00EC27D9"/>
    <w:rsid w:val="00EC2869"/>
    <w:rsid w:val="00EC3FF3"/>
    <w:rsid w:val="00EC4A25"/>
    <w:rsid w:val="00EC681C"/>
    <w:rsid w:val="00EC6CE9"/>
    <w:rsid w:val="00EC7CD7"/>
    <w:rsid w:val="00EC7E4B"/>
    <w:rsid w:val="00ED0255"/>
    <w:rsid w:val="00ED0CEC"/>
    <w:rsid w:val="00ED0E51"/>
    <w:rsid w:val="00ED1668"/>
    <w:rsid w:val="00ED182E"/>
    <w:rsid w:val="00ED2A65"/>
    <w:rsid w:val="00ED2FB6"/>
    <w:rsid w:val="00ED3959"/>
    <w:rsid w:val="00ED3B46"/>
    <w:rsid w:val="00ED40C5"/>
    <w:rsid w:val="00ED4296"/>
    <w:rsid w:val="00ED434E"/>
    <w:rsid w:val="00ED43E7"/>
    <w:rsid w:val="00ED4599"/>
    <w:rsid w:val="00ED5DEE"/>
    <w:rsid w:val="00ED60AA"/>
    <w:rsid w:val="00ED69BB"/>
    <w:rsid w:val="00ED6E84"/>
    <w:rsid w:val="00EE15B5"/>
    <w:rsid w:val="00EE1774"/>
    <w:rsid w:val="00EE1B24"/>
    <w:rsid w:val="00EE1D54"/>
    <w:rsid w:val="00EE2515"/>
    <w:rsid w:val="00EE2C4D"/>
    <w:rsid w:val="00EE3772"/>
    <w:rsid w:val="00EE390E"/>
    <w:rsid w:val="00EE3A76"/>
    <w:rsid w:val="00EE3E3D"/>
    <w:rsid w:val="00EE4E5F"/>
    <w:rsid w:val="00EE6ADF"/>
    <w:rsid w:val="00EE775F"/>
    <w:rsid w:val="00EF00CC"/>
    <w:rsid w:val="00EF0508"/>
    <w:rsid w:val="00EF054C"/>
    <w:rsid w:val="00EF069F"/>
    <w:rsid w:val="00EF0A8D"/>
    <w:rsid w:val="00EF15BC"/>
    <w:rsid w:val="00EF3BBC"/>
    <w:rsid w:val="00EF3FD9"/>
    <w:rsid w:val="00EF4818"/>
    <w:rsid w:val="00EF50FD"/>
    <w:rsid w:val="00EF570E"/>
    <w:rsid w:val="00EF5881"/>
    <w:rsid w:val="00EF6549"/>
    <w:rsid w:val="00EF66CD"/>
    <w:rsid w:val="00EF70F5"/>
    <w:rsid w:val="00EF7C95"/>
    <w:rsid w:val="00F005BB"/>
    <w:rsid w:val="00F00AA2"/>
    <w:rsid w:val="00F0109D"/>
    <w:rsid w:val="00F011F7"/>
    <w:rsid w:val="00F01D80"/>
    <w:rsid w:val="00F023CC"/>
    <w:rsid w:val="00F025A2"/>
    <w:rsid w:val="00F02648"/>
    <w:rsid w:val="00F032A6"/>
    <w:rsid w:val="00F041E3"/>
    <w:rsid w:val="00F04712"/>
    <w:rsid w:val="00F04A54"/>
    <w:rsid w:val="00F052EA"/>
    <w:rsid w:val="00F05494"/>
    <w:rsid w:val="00F06368"/>
    <w:rsid w:val="00F0669D"/>
    <w:rsid w:val="00F06F8D"/>
    <w:rsid w:val="00F074D5"/>
    <w:rsid w:val="00F07601"/>
    <w:rsid w:val="00F077DF"/>
    <w:rsid w:val="00F07B30"/>
    <w:rsid w:val="00F109CB"/>
    <w:rsid w:val="00F128E0"/>
    <w:rsid w:val="00F12F2A"/>
    <w:rsid w:val="00F132E7"/>
    <w:rsid w:val="00F135D8"/>
    <w:rsid w:val="00F1461A"/>
    <w:rsid w:val="00F1484D"/>
    <w:rsid w:val="00F14EFF"/>
    <w:rsid w:val="00F15295"/>
    <w:rsid w:val="00F15599"/>
    <w:rsid w:val="00F17D4D"/>
    <w:rsid w:val="00F22E19"/>
    <w:rsid w:val="00F22EC7"/>
    <w:rsid w:val="00F22F8C"/>
    <w:rsid w:val="00F245EC"/>
    <w:rsid w:val="00F24E1F"/>
    <w:rsid w:val="00F24E75"/>
    <w:rsid w:val="00F24F1B"/>
    <w:rsid w:val="00F25155"/>
    <w:rsid w:val="00F25659"/>
    <w:rsid w:val="00F25C92"/>
    <w:rsid w:val="00F26C5F"/>
    <w:rsid w:val="00F27077"/>
    <w:rsid w:val="00F2736F"/>
    <w:rsid w:val="00F27504"/>
    <w:rsid w:val="00F27A07"/>
    <w:rsid w:val="00F27CD3"/>
    <w:rsid w:val="00F27D37"/>
    <w:rsid w:val="00F27E8B"/>
    <w:rsid w:val="00F3028D"/>
    <w:rsid w:val="00F31C16"/>
    <w:rsid w:val="00F3206B"/>
    <w:rsid w:val="00F323B3"/>
    <w:rsid w:val="00F32456"/>
    <w:rsid w:val="00F324AF"/>
    <w:rsid w:val="00F32558"/>
    <w:rsid w:val="00F3383C"/>
    <w:rsid w:val="00F3394A"/>
    <w:rsid w:val="00F33D0E"/>
    <w:rsid w:val="00F346DD"/>
    <w:rsid w:val="00F352AF"/>
    <w:rsid w:val="00F3597E"/>
    <w:rsid w:val="00F36F77"/>
    <w:rsid w:val="00F37734"/>
    <w:rsid w:val="00F37815"/>
    <w:rsid w:val="00F37DC8"/>
    <w:rsid w:val="00F40755"/>
    <w:rsid w:val="00F40F7E"/>
    <w:rsid w:val="00F40FFE"/>
    <w:rsid w:val="00F41B56"/>
    <w:rsid w:val="00F42BC2"/>
    <w:rsid w:val="00F42F89"/>
    <w:rsid w:val="00F43007"/>
    <w:rsid w:val="00F432F7"/>
    <w:rsid w:val="00F44C3F"/>
    <w:rsid w:val="00F4525E"/>
    <w:rsid w:val="00F46194"/>
    <w:rsid w:val="00F462F7"/>
    <w:rsid w:val="00F47365"/>
    <w:rsid w:val="00F47BC2"/>
    <w:rsid w:val="00F47C22"/>
    <w:rsid w:val="00F5064F"/>
    <w:rsid w:val="00F50810"/>
    <w:rsid w:val="00F50F68"/>
    <w:rsid w:val="00F52A51"/>
    <w:rsid w:val="00F5388C"/>
    <w:rsid w:val="00F53DE7"/>
    <w:rsid w:val="00F5426F"/>
    <w:rsid w:val="00F54DD4"/>
    <w:rsid w:val="00F5501E"/>
    <w:rsid w:val="00F552F4"/>
    <w:rsid w:val="00F55ADA"/>
    <w:rsid w:val="00F5655D"/>
    <w:rsid w:val="00F57337"/>
    <w:rsid w:val="00F5777B"/>
    <w:rsid w:val="00F61032"/>
    <w:rsid w:val="00F615E0"/>
    <w:rsid w:val="00F61EDE"/>
    <w:rsid w:val="00F622A3"/>
    <w:rsid w:val="00F627CF"/>
    <w:rsid w:val="00F633FE"/>
    <w:rsid w:val="00F64780"/>
    <w:rsid w:val="00F64EB1"/>
    <w:rsid w:val="00F653B8"/>
    <w:rsid w:val="00F66310"/>
    <w:rsid w:val="00F66C48"/>
    <w:rsid w:val="00F7116C"/>
    <w:rsid w:val="00F71A3A"/>
    <w:rsid w:val="00F71CF6"/>
    <w:rsid w:val="00F7369B"/>
    <w:rsid w:val="00F73C71"/>
    <w:rsid w:val="00F73EA9"/>
    <w:rsid w:val="00F74136"/>
    <w:rsid w:val="00F7425E"/>
    <w:rsid w:val="00F757B9"/>
    <w:rsid w:val="00F771DD"/>
    <w:rsid w:val="00F7776E"/>
    <w:rsid w:val="00F77B8B"/>
    <w:rsid w:val="00F80FB2"/>
    <w:rsid w:val="00F819D3"/>
    <w:rsid w:val="00F81FCA"/>
    <w:rsid w:val="00F82934"/>
    <w:rsid w:val="00F83356"/>
    <w:rsid w:val="00F85573"/>
    <w:rsid w:val="00F858D2"/>
    <w:rsid w:val="00F85966"/>
    <w:rsid w:val="00F8657A"/>
    <w:rsid w:val="00F87191"/>
    <w:rsid w:val="00F871AE"/>
    <w:rsid w:val="00F87221"/>
    <w:rsid w:val="00F8771F"/>
    <w:rsid w:val="00F87B50"/>
    <w:rsid w:val="00F915C0"/>
    <w:rsid w:val="00F91712"/>
    <w:rsid w:val="00F917E5"/>
    <w:rsid w:val="00F91AA2"/>
    <w:rsid w:val="00F91F0E"/>
    <w:rsid w:val="00F95833"/>
    <w:rsid w:val="00F96974"/>
    <w:rsid w:val="00F97113"/>
    <w:rsid w:val="00F97BF0"/>
    <w:rsid w:val="00FA1266"/>
    <w:rsid w:val="00FA165E"/>
    <w:rsid w:val="00FA25AF"/>
    <w:rsid w:val="00FA3136"/>
    <w:rsid w:val="00FA59F2"/>
    <w:rsid w:val="00FA5A85"/>
    <w:rsid w:val="00FA5FD4"/>
    <w:rsid w:val="00FA6818"/>
    <w:rsid w:val="00FA6D5F"/>
    <w:rsid w:val="00FA6EA2"/>
    <w:rsid w:val="00FA7964"/>
    <w:rsid w:val="00FB03D9"/>
    <w:rsid w:val="00FB0725"/>
    <w:rsid w:val="00FB1807"/>
    <w:rsid w:val="00FB1C4A"/>
    <w:rsid w:val="00FB2534"/>
    <w:rsid w:val="00FB47E7"/>
    <w:rsid w:val="00FB48FD"/>
    <w:rsid w:val="00FB4A05"/>
    <w:rsid w:val="00FB572B"/>
    <w:rsid w:val="00FB57F3"/>
    <w:rsid w:val="00FB5988"/>
    <w:rsid w:val="00FB5C9E"/>
    <w:rsid w:val="00FB61C0"/>
    <w:rsid w:val="00FB7612"/>
    <w:rsid w:val="00FB7AB0"/>
    <w:rsid w:val="00FC1192"/>
    <w:rsid w:val="00FC1943"/>
    <w:rsid w:val="00FC1B2C"/>
    <w:rsid w:val="00FC2155"/>
    <w:rsid w:val="00FC22E9"/>
    <w:rsid w:val="00FC24B5"/>
    <w:rsid w:val="00FC2CA4"/>
    <w:rsid w:val="00FC4A86"/>
    <w:rsid w:val="00FC4FE9"/>
    <w:rsid w:val="00FC5206"/>
    <w:rsid w:val="00FC5701"/>
    <w:rsid w:val="00FC68A1"/>
    <w:rsid w:val="00FC6928"/>
    <w:rsid w:val="00FC6D2F"/>
    <w:rsid w:val="00FC6DF0"/>
    <w:rsid w:val="00FC7DAC"/>
    <w:rsid w:val="00FC7E72"/>
    <w:rsid w:val="00FD046A"/>
    <w:rsid w:val="00FD0491"/>
    <w:rsid w:val="00FD0575"/>
    <w:rsid w:val="00FD06B3"/>
    <w:rsid w:val="00FD0D37"/>
    <w:rsid w:val="00FD1902"/>
    <w:rsid w:val="00FD1C32"/>
    <w:rsid w:val="00FD2201"/>
    <w:rsid w:val="00FD25E0"/>
    <w:rsid w:val="00FD2AA9"/>
    <w:rsid w:val="00FD3662"/>
    <w:rsid w:val="00FD3BB6"/>
    <w:rsid w:val="00FD3C32"/>
    <w:rsid w:val="00FD5539"/>
    <w:rsid w:val="00FD58D3"/>
    <w:rsid w:val="00FD5A2E"/>
    <w:rsid w:val="00FD5DFA"/>
    <w:rsid w:val="00FD6CDA"/>
    <w:rsid w:val="00FD726A"/>
    <w:rsid w:val="00FD7714"/>
    <w:rsid w:val="00FD7BD2"/>
    <w:rsid w:val="00FE0286"/>
    <w:rsid w:val="00FE03A5"/>
    <w:rsid w:val="00FE0FCE"/>
    <w:rsid w:val="00FE12B3"/>
    <w:rsid w:val="00FE1863"/>
    <w:rsid w:val="00FE1AE2"/>
    <w:rsid w:val="00FE233F"/>
    <w:rsid w:val="00FE3EEB"/>
    <w:rsid w:val="00FE444E"/>
    <w:rsid w:val="00FE4631"/>
    <w:rsid w:val="00FE4D56"/>
    <w:rsid w:val="00FE4E68"/>
    <w:rsid w:val="00FE57DE"/>
    <w:rsid w:val="00FE5A6E"/>
    <w:rsid w:val="00FE5C0C"/>
    <w:rsid w:val="00FE636C"/>
    <w:rsid w:val="00FE6616"/>
    <w:rsid w:val="00FE6F1C"/>
    <w:rsid w:val="00FE753A"/>
    <w:rsid w:val="00FE79F5"/>
    <w:rsid w:val="00FF018B"/>
    <w:rsid w:val="00FF0D22"/>
    <w:rsid w:val="00FF2BC0"/>
    <w:rsid w:val="00FF3B04"/>
    <w:rsid w:val="00FF3E3D"/>
    <w:rsid w:val="00FF4032"/>
    <w:rsid w:val="00FF41A5"/>
    <w:rsid w:val="00FF439B"/>
    <w:rsid w:val="00FF4459"/>
    <w:rsid w:val="00FF4677"/>
    <w:rsid w:val="00FF5B0E"/>
    <w:rsid w:val="00FF623B"/>
    <w:rsid w:val="00FF6E45"/>
    <w:rsid w:val="00FF7080"/>
    <w:rsid w:val="00FF729F"/>
    <w:rsid w:val="00FF73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2B1D52"/>
  <w15:docId w15:val="{4B119933-2163-445E-81AF-E2ED182EA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qFormat="1"/>
    <w:lsdException w:name="Medium Grid 3 Accent 1" w:uiPriority="99"/>
    <w:lsdException w:name="Dark List Accent 1" w:uiPriority="99"/>
    <w:lsdException w:name="Colorful Shading Accent 1" w:uiPriority="99"/>
    <w:lsdException w:name="Colorful List Accent 1" w:uiPriority="99" w:qFormat="1"/>
    <w:lsdException w:name="Colorful Grid Accent 1" w:uiPriority="99" w:qFormat="1"/>
    <w:lsdException w:name="Light Shading Accent 2" w:uiPriority="99" w:qFormat="1"/>
    <w:lsdException w:name="Light List Accent 2" w:uiPriority="99"/>
    <w:lsdException w:name="Light Grid Accent 2" w:uiPriority="99"/>
    <w:lsdException w:name="Medium Shading 1 Accent 2" w:uiPriority="99" w:qFormat="1"/>
    <w:lsdException w:name="Medium Shading 2 Accent 2" w:uiPriority="99"/>
    <w:lsdException w:name="Medium List 1 Accent 2" w:uiPriority="99"/>
    <w:lsdException w:name="Medium List 2 Accent 2" w:uiPriority="99"/>
    <w:lsdException w:name="Medium Grid 1 Accent 2" w:uiPriority="99" w:qFormat="1"/>
    <w:lsdException w:name="Medium Grid 2 Accent 2" w:uiPriority="99" w:qFormat="1"/>
    <w:lsdException w:name="Medium Grid 3 Accent 2" w:uiPriority="99" w:qFormat="1"/>
    <w:lsdException w:name="Dark List Accent 2" w:uiPriority="99"/>
    <w:lsdException w:name="Colorful Shading Accent 2" w:uiPriority="99"/>
    <w:lsdException w:name="Colorful List Accent 2" w:uiPriority="99" w:qFormat="1"/>
    <w:lsdException w:name="Colorful Grid Accent 2" w:uiPriority="99"/>
    <w:lsdException w:name="Light Shading Accent 3" w:uiPriority="99"/>
    <w:lsdException w:name="Light List Accent 3" w:uiPriority="99"/>
    <w:lsdException w:name="Light Grid Accent 3" w:uiPriority="99" w:qFormat="1"/>
    <w:lsdException w:name="Medium Shading 1 Accent 3" w:uiPriority="99" w:qFormat="1"/>
    <w:lsdException w:name="Medium Shading 2 Accent 3" w:uiPriority="99" w:qFormat="1"/>
    <w:lsdException w:name="Medium List 1 Accent 3" w:uiPriority="99"/>
    <w:lsdException w:name="Medium List 2 Accent 3" w:uiPriority="99"/>
    <w:lsdException w:name="Medium Grid 1 Accent 3" w:uiPriority="99" w:qFormat="1"/>
    <w:lsdException w:name="Medium Grid 2 Accent 3" w:uiPriority="99"/>
    <w:lsdException w:name="Medium Grid 3 Accent 3" w:uiPriority="99"/>
    <w:lsdException w:name="Dark List Accent 3" w:uiPriority="99"/>
    <w:lsdException w:name="Colorful Shading Accent 3" w:uiPriority="99" w:qFormat="1"/>
    <w:lsdException w:name="Colorful List Accent 3" w:uiPriority="99" w:qFormat="1"/>
    <w:lsdException w:name="Colorful Grid Accent 3" w:uiPriority="99" w:qFormat="1"/>
    <w:lsdException w:name="Light Shading Accent 4" w:uiPriority="99"/>
    <w:lsdException w:name="Light List Accent 4" w:uiPriority="99"/>
    <w:lsdException w:name="Light Grid Accent 4" w:uiPriority="1" w:qFormat="1"/>
    <w:lsdException w:name="Medium Shading 1 Accent 4" w:uiPriority="60"/>
    <w:lsdException w:name="Medium Shading 2 Accent 4" w:uiPriority="61"/>
    <w:lsdException w:name="Medium List 1 Accent 4" w:uiPriority="62"/>
    <w:lsdException w:name="Medium List 2 Accent 4" w:uiPriority="63" w:qFormat="1"/>
    <w:lsdException w:name="Medium Grid 1 Accent 4" w:uiPriority="64" w:qFormat="1"/>
    <w:lsdException w:name="Medium Grid 2 Accent 4" w:uiPriority="65" w:qFormat="1"/>
    <w:lsdException w:name="Medium Grid 3 Accent 4" w:uiPriority="66"/>
    <w:lsdException w:name="Dark List Accent 4" w:uiPriority="67"/>
    <w:lsdException w:name="Colorful Shading Accent 4" w:uiPriority="68"/>
    <w:lsdException w:name="Colorful List Accent 4" w:uiPriority="69"/>
    <w:lsdException w:name="Colorful Grid Accent 4" w:uiPriority="70"/>
    <w:lsdException w:name="Light Shading Accent 5" w:uiPriority="71"/>
    <w:lsdException w:name="Light List Accent 5" w:uiPriority="72" w:qFormat="1"/>
    <w:lsdException w:name="Light Grid Accent 5" w:uiPriority="73" w:qFormat="1"/>
    <w:lsdException w:name="Medium Shading 1 Accent 5" w:uiPriority="60" w:qFormat="1"/>
    <w:lsdException w:name="Medium Shading 2 Accent 5" w:uiPriority="61"/>
    <w:lsdException w:name="Medium List 1 Accent 5" w:uiPriority="62"/>
    <w:lsdException w:name="Medium List 2 Accent 5" w:uiPriority="63"/>
    <w:lsdException w:name="Medium Grid 1 Accent 5" w:uiPriority="64"/>
    <w:lsdException w:name="Medium Grid 2 Accent 5" w:uiPriority="65"/>
    <w:lsdException w:name="Medium Grid 3 Accent 5" w:uiPriority="99"/>
    <w:lsdException w:name="Dark List Accent 5" w:uiPriority="34" w:qFormat="1"/>
    <w:lsdException w:name="Colorful Shading Accent 5" w:uiPriority="29" w:qFormat="1"/>
    <w:lsdException w:name="Colorful List Accent 5" w:uiPriority="30" w:qFormat="1"/>
    <w:lsdException w:name="Colorful Grid Accent 5" w:uiPriority="66"/>
    <w:lsdException w:name="Light Shading Accent 6" w:uiPriority="67"/>
    <w:lsdException w:name="Light List Accent 6" w:uiPriority="68"/>
    <w:lsdException w:name="Light Grid Accent 6" w:uiPriority="69"/>
    <w:lsdException w:name="Medium Shading 1 Accent 6" w:uiPriority="70"/>
    <w:lsdException w:name="Medium Shading 2 Accent 6" w:uiPriority="71"/>
    <w:lsdException w:name="Medium List 1 Accent 6" w:uiPriority="72"/>
    <w:lsdException w:name="Medium List 2 Accent 6" w:uiPriority="73"/>
    <w:lsdException w:name="Medium Grid 1 Accent 6" w:uiPriority="60"/>
    <w:lsdException w:name="Medium Grid 2 Accent 6" w:uiPriority="61"/>
    <w:lsdException w:name="Medium Grid 3 Accent 6" w:uiPriority="62"/>
    <w:lsdException w:name="Dark List Accent 6" w:uiPriority="63"/>
    <w:lsdException w:name="Colorful Shading Accent 6" w:uiPriority="64"/>
    <w:lsdException w:name="Colorful List Accent 6" w:uiPriority="65"/>
    <w:lsdException w:name="Colorful Grid Accent 6" w:uiPriority="66"/>
    <w:lsdException w:name="Subtle Emphasis" w:uiPriority="67" w:qFormat="1"/>
    <w:lsdException w:name="Intense Emphasis" w:uiPriority="68" w:qFormat="1"/>
    <w:lsdException w:name="Subtle Reference" w:uiPriority="69" w:qFormat="1"/>
    <w:lsdException w:name="Intense Reference" w:uiPriority="70" w:qFormat="1"/>
    <w:lsdException w:name="Book Title" w:uiPriority="71" w:qFormat="1"/>
    <w:lsdException w:name="Bibliography" w:semiHidden="1" w:uiPriority="72" w:unhideWhenUsed="1"/>
    <w:lsdException w:name="TOC Heading" w:semiHidden="1" w:uiPriority="73"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32D7"/>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3944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394473"/>
    <w:pPr>
      <w:pBdr>
        <w:top w:val="none" w:sz="0" w:space="0" w:color="auto"/>
      </w:pBdr>
      <w:spacing w:before="180"/>
      <w:outlineLvl w:val="1"/>
    </w:pPr>
    <w:rPr>
      <w:sz w:val="32"/>
    </w:rPr>
  </w:style>
  <w:style w:type="paragraph" w:styleId="Heading3">
    <w:name w:val="heading 3"/>
    <w:basedOn w:val="Heading2"/>
    <w:next w:val="Normal"/>
    <w:link w:val="Heading3Char"/>
    <w:qFormat/>
    <w:rsid w:val="0039447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4473"/>
    <w:pPr>
      <w:ind w:left="1418" w:hanging="1418"/>
      <w:outlineLvl w:val="3"/>
    </w:pPr>
    <w:rPr>
      <w:sz w:val="24"/>
    </w:rPr>
  </w:style>
  <w:style w:type="paragraph" w:styleId="Heading5">
    <w:name w:val="heading 5"/>
    <w:basedOn w:val="Heading4"/>
    <w:next w:val="Normal"/>
    <w:link w:val="Heading5Char"/>
    <w:qFormat/>
    <w:rsid w:val="00394473"/>
    <w:pPr>
      <w:ind w:left="1701" w:hanging="1701"/>
      <w:outlineLvl w:val="4"/>
    </w:pPr>
    <w:rPr>
      <w:sz w:val="22"/>
    </w:rPr>
  </w:style>
  <w:style w:type="paragraph" w:styleId="Heading6">
    <w:name w:val="heading 6"/>
    <w:basedOn w:val="H6"/>
    <w:next w:val="Normal"/>
    <w:qFormat/>
    <w:rsid w:val="00394473"/>
    <w:pPr>
      <w:outlineLvl w:val="5"/>
    </w:pPr>
  </w:style>
  <w:style w:type="paragraph" w:styleId="Heading7">
    <w:name w:val="heading 7"/>
    <w:basedOn w:val="H6"/>
    <w:next w:val="Normal"/>
    <w:qFormat/>
    <w:rsid w:val="00394473"/>
    <w:pPr>
      <w:outlineLvl w:val="6"/>
    </w:pPr>
  </w:style>
  <w:style w:type="paragraph" w:styleId="Heading8">
    <w:name w:val="heading 8"/>
    <w:basedOn w:val="Heading1"/>
    <w:next w:val="Normal"/>
    <w:qFormat/>
    <w:rsid w:val="00394473"/>
    <w:pPr>
      <w:ind w:left="0" w:firstLine="0"/>
      <w:outlineLvl w:val="7"/>
    </w:pPr>
  </w:style>
  <w:style w:type="paragraph" w:styleId="Heading9">
    <w:name w:val="heading 9"/>
    <w:basedOn w:val="Heading8"/>
    <w:next w:val="Normal"/>
    <w:qFormat/>
    <w:rsid w:val="0039447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603167"/>
    <w:rPr>
      <w:rFonts w:ascii="Arial" w:eastAsia="Times New Roman" w:hAnsi="Arial"/>
      <w:sz w:val="36"/>
      <w:lang w:eastAsia="zh-CN"/>
    </w:rPr>
  </w:style>
  <w:style w:type="character" w:customStyle="1" w:styleId="Heading2Char">
    <w:name w:val="Heading 2 Char"/>
    <w:link w:val="Heading2"/>
    <w:qFormat/>
    <w:rsid w:val="00603167"/>
    <w:rPr>
      <w:rFonts w:ascii="Arial" w:eastAsia="Times New Roman" w:hAnsi="Arial"/>
      <w:sz w:val="32"/>
      <w:lang w:eastAsia="zh-CN"/>
    </w:rPr>
  </w:style>
  <w:style w:type="character" w:customStyle="1" w:styleId="Heading3Char">
    <w:name w:val="Heading 3 Char"/>
    <w:link w:val="Heading3"/>
    <w:qFormat/>
    <w:rsid w:val="00603167"/>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3B0F0F"/>
    <w:rPr>
      <w:rFonts w:ascii="Arial" w:eastAsia="Times New Roman" w:hAnsi="Arial"/>
      <w:sz w:val="24"/>
      <w:lang w:eastAsia="zh-CN"/>
    </w:rPr>
  </w:style>
  <w:style w:type="character" w:customStyle="1" w:styleId="Heading5Char">
    <w:name w:val="Heading 5 Char"/>
    <w:basedOn w:val="DefaultParagraphFont"/>
    <w:link w:val="Heading5"/>
    <w:qFormat/>
    <w:rsid w:val="00036E1A"/>
    <w:rPr>
      <w:rFonts w:ascii="Arial" w:eastAsia="Times New Roman" w:hAnsi="Arial"/>
      <w:sz w:val="22"/>
      <w:lang w:eastAsia="zh-CN"/>
    </w:rPr>
  </w:style>
  <w:style w:type="paragraph" w:customStyle="1" w:styleId="H6">
    <w:name w:val="H6"/>
    <w:basedOn w:val="Heading5"/>
    <w:next w:val="Normal"/>
    <w:rsid w:val="00394473"/>
    <w:pPr>
      <w:ind w:left="1985" w:hanging="1985"/>
      <w:outlineLvl w:val="9"/>
    </w:pPr>
    <w:rPr>
      <w:sz w:val="20"/>
    </w:rPr>
  </w:style>
  <w:style w:type="paragraph" w:styleId="TOC9">
    <w:name w:val="toc 9"/>
    <w:basedOn w:val="TOC8"/>
    <w:uiPriority w:val="39"/>
    <w:rsid w:val="00394473"/>
    <w:pPr>
      <w:ind w:left="1418" w:hanging="1418"/>
    </w:pPr>
  </w:style>
  <w:style w:type="paragraph" w:styleId="TOC8">
    <w:name w:val="toc 8"/>
    <w:basedOn w:val="TOC1"/>
    <w:uiPriority w:val="39"/>
    <w:rsid w:val="00394473"/>
    <w:pPr>
      <w:spacing w:before="180"/>
      <w:ind w:left="2693" w:hanging="2693"/>
    </w:pPr>
    <w:rPr>
      <w:b/>
    </w:rPr>
  </w:style>
  <w:style w:type="paragraph" w:styleId="TOC1">
    <w:name w:val="toc 1"/>
    <w:uiPriority w:val="39"/>
    <w:rsid w:val="003944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394473"/>
    <w:pPr>
      <w:keepLines/>
      <w:tabs>
        <w:tab w:val="center" w:pos="4536"/>
        <w:tab w:val="right" w:pos="9072"/>
      </w:tabs>
    </w:pPr>
    <w:rPr>
      <w:noProof/>
    </w:rPr>
  </w:style>
  <w:style w:type="character" w:customStyle="1" w:styleId="ZGSM">
    <w:name w:val="ZGSM"/>
    <w:rsid w:val="00394473"/>
  </w:style>
  <w:style w:type="paragraph" w:styleId="Header">
    <w:name w:val="header"/>
    <w:rsid w:val="00394473"/>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ZD">
    <w:name w:val="ZD"/>
    <w:rsid w:val="003944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394473"/>
    <w:pPr>
      <w:ind w:left="1701" w:hanging="1701"/>
    </w:pPr>
  </w:style>
  <w:style w:type="paragraph" w:styleId="TOC4">
    <w:name w:val="toc 4"/>
    <w:basedOn w:val="TOC3"/>
    <w:uiPriority w:val="39"/>
    <w:rsid w:val="00394473"/>
    <w:pPr>
      <w:ind w:left="1418" w:hanging="1418"/>
    </w:pPr>
  </w:style>
  <w:style w:type="paragraph" w:styleId="TOC3">
    <w:name w:val="toc 3"/>
    <w:basedOn w:val="TOC2"/>
    <w:uiPriority w:val="39"/>
    <w:rsid w:val="00394473"/>
    <w:pPr>
      <w:ind w:left="1134" w:hanging="1134"/>
    </w:pPr>
  </w:style>
  <w:style w:type="paragraph" w:styleId="TOC2">
    <w:name w:val="toc 2"/>
    <w:basedOn w:val="TOC1"/>
    <w:uiPriority w:val="39"/>
    <w:rsid w:val="00394473"/>
    <w:pPr>
      <w:keepNext w:val="0"/>
      <w:spacing w:before="0"/>
      <w:ind w:left="851" w:hanging="851"/>
    </w:pPr>
    <w:rPr>
      <w:sz w:val="20"/>
    </w:rPr>
  </w:style>
  <w:style w:type="paragraph" w:styleId="Footer">
    <w:name w:val="footer"/>
    <w:basedOn w:val="Header"/>
    <w:link w:val="FooterChar"/>
    <w:rsid w:val="00394473"/>
    <w:pPr>
      <w:jc w:val="center"/>
    </w:pPr>
    <w:rPr>
      <w:i/>
    </w:rPr>
  </w:style>
  <w:style w:type="character" w:customStyle="1" w:styleId="FooterChar">
    <w:name w:val="Footer Char"/>
    <w:link w:val="Footer"/>
    <w:rsid w:val="00E054BF"/>
    <w:rPr>
      <w:rFonts w:ascii="Arial" w:eastAsia="Times New Roman" w:hAnsi="Arial"/>
      <w:b/>
      <w:i/>
      <w:noProof/>
      <w:sz w:val="18"/>
      <w:lang w:eastAsia="zh-CN"/>
    </w:rPr>
  </w:style>
  <w:style w:type="paragraph" w:customStyle="1" w:styleId="TT">
    <w:name w:val="TT"/>
    <w:basedOn w:val="Heading1"/>
    <w:next w:val="Normal"/>
    <w:rsid w:val="00394473"/>
    <w:pPr>
      <w:outlineLvl w:val="9"/>
    </w:pPr>
  </w:style>
  <w:style w:type="paragraph" w:customStyle="1" w:styleId="NF">
    <w:name w:val="NF"/>
    <w:basedOn w:val="NO"/>
    <w:rsid w:val="00394473"/>
    <w:pPr>
      <w:keepNext/>
      <w:spacing w:after="0"/>
    </w:pPr>
    <w:rPr>
      <w:rFonts w:ascii="Arial" w:hAnsi="Arial"/>
      <w:sz w:val="18"/>
    </w:rPr>
  </w:style>
  <w:style w:type="paragraph" w:customStyle="1" w:styleId="NO">
    <w:name w:val="NO"/>
    <w:basedOn w:val="Normal"/>
    <w:link w:val="NOZchn"/>
    <w:qFormat/>
    <w:rsid w:val="00394473"/>
    <w:pPr>
      <w:keepLines/>
      <w:ind w:left="1135" w:hanging="851"/>
    </w:pPr>
  </w:style>
  <w:style w:type="character" w:customStyle="1" w:styleId="NOZchn">
    <w:name w:val="NO Zchn"/>
    <w:link w:val="NO"/>
    <w:qFormat/>
    <w:rsid w:val="008618A5"/>
    <w:rPr>
      <w:rFonts w:eastAsia="Times New Roman"/>
      <w:lang w:eastAsia="zh-CN"/>
    </w:rPr>
  </w:style>
  <w:style w:type="paragraph" w:customStyle="1" w:styleId="PL">
    <w:name w:val="PL"/>
    <w:rsid w:val="003944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394473"/>
    <w:pPr>
      <w:jc w:val="right"/>
    </w:pPr>
  </w:style>
  <w:style w:type="paragraph" w:customStyle="1" w:styleId="TAL">
    <w:name w:val="TAL"/>
    <w:basedOn w:val="Normal"/>
    <w:link w:val="TALChar"/>
    <w:rsid w:val="00394473"/>
    <w:pPr>
      <w:keepNext/>
      <w:keepLines/>
      <w:spacing w:after="0"/>
    </w:pPr>
    <w:rPr>
      <w:rFonts w:ascii="Arial" w:hAnsi="Arial"/>
      <w:sz w:val="18"/>
    </w:rPr>
  </w:style>
  <w:style w:type="character" w:customStyle="1" w:styleId="TALChar">
    <w:name w:val="TAL Char"/>
    <w:link w:val="TAL"/>
    <w:qFormat/>
    <w:rsid w:val="001D5287"/>
    <w:rPr>
      <w:rFonts w:ascii="Arial" w:eastAsia="Times New Roman" w:hAnsi="Arial"/>
      <w:sz w:val="18"/>
      <w:lang w:eastAsia="zh-CN"/>
    </w:rPr>
  </w:style>
  <w:style w:type="paragraph" w:customStyle="1" w:styleId="TAH">
    <w:name w:val="TAH"/>
    <w:basedOn w:val="TAC"/>
    <w:link w:val="TAHCar"/>
    <w:rsid w:val="00394473"/>
    <w:rPr>
      <w:b/>
    </w:rPr>
  </w:style>
  <w:style w:type="paragraph" w:customStyle="1" w:styleId="TAC">
    <w:name w:val="TAC"/>
    <w:basedOn w:val="TAL"/>
    <w:link w:val="TACChar"/>
    <w:rsid w:val="00394473"/>
    <w:pPr>
      <w:jc w:val="center"/>
    </w:pPr>
  </w:style>
  <w:style w:type="character" w:customStyle="1" w:styleId="TACChar">
    <w:name w:val="TAC Char"/>
    <w:link w:val="TAC"/>
    <w:qFormat/>
    <w:locked/>
    <w:rsid w:val="00763869"/>
    <w:rPr>
      <w:rFonts w:ascii="Arial" w:eastAsia="Times New Roman" w:hAnsi="Arial"/>
      <w:sz w:val="18"/>
      <w:lang w:eastAsia="zh-CN"/>
    </w:rPr>
  </w:style>
  <w:style w:type="character" w:customStyle="1" w:styleId="TAHCar">
    <w:name w:val="TAH Car"/>
    <w:link w:val="TAH"/>
    <w:qFormat/>
    <w:rsid w:val="00763869"/>
    <w:rPr>
      <w:rFonts w:ascii="Arial" w:eastAsia="Times New Roman" w:hAnsi="Arial"/>
      <w:b/>
      <w:sz w:val="18"/>
      <w:lang w:eastAsia="zh-CN"/>
    </w:rPr>
  </w:style>
  <w:style w:type="paragraph" w:customStyle="1" w:styleId="LD">
    <w:name w:val="LD"/>
    <w:rsid w:val="00394473"/>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394473"/>
    <w:pPr>
      <w:keepLines/>
      <w:ind w:left="1702" w:hanging="1418"/>
    </w:pPr>
  </w:style>
  <w:style w:type="character" w:customStyle="1" w:styleId="EXChar">
    <w:name w:val="EX Char"/>
    <w:link w:val="EX"/>
    <w:qFormat/>
    <w:locked/>
    <w:rsid w:val="007962DC"/>
    <w:rPr>
      <w:rFonts w:eastAsia="Times New Roman"/>
      <w:lang w:eastAsia="zh-CN"/>
    </w:rPr>
  </w:style>
  <w:style w:type="paragraph" w:customStyle="1" w:styleId="FP">
    <w:name w:val="FP"/>
    <w:basedOn w:val="Normal"/>
    <w:rsid w:val="00394473"/>
    <w:pPr>
      <w:spacing w:after="0"/>
    </w:pPr>
  </w:style>
  <w:style w:type="paragraph" w:customStyle="1" w:styleId="NW">
    <w:name w:val="NW"/>
    <w:basedOn w:val="NO"/>
    <w:rsid w:val="00394473"/>
    <w:pPr>
      <w:spacing w:after="0"/>
    </w:pPr>
  </w:style>
  <w:style w:type="paragraph" w:customStyle="1" w:styleId="EW">
    <w:name w:val="EW"/>
    <w:basedOn w:val="EX"/>
    <w:rsid w:val="00394473"/>
    <w:pPr>
      <w:spacing w:after="0"/>
    </w:pPr>
  </w:style>
  <w:style w:type="paragraph" w:customStyle="1" w:styleId="B1">
    <w:name w:val="B1"/>
    <w:basedOn w:val="List"/>
    <w:link w:val="B1Zchn"/>
    <w:qFormat/>
    <w:rsid w:val="00394473"/>
  </w:style>
  <w:style w:type="paragraph" w:styleId="List">
    <w:name w:val="List"/>
    <w:basedOn w:val="Normal"/>
    <w:rsid w:val="00394473"/>
    <w:pPr>
      <w:ind w:left="568" w:hanging="284"/>
    </w:pPr>
  </w:style>
  <w:style w:type="character" w:customStyle="1" w:styleId="B1Zchn">
    <w:name w:val="B1 Zchn"/>
    <w:link w:val="B1"/>
    <w:qFormat/>
    <w:rsid w:val="00B210A3"/>
    <w:rPr>
      <w:rFonts w:eastAsia="Times New Roman"/>
      <w:lang w:eastAsia="zh-CN"/>
    </w:rPr>
  </w:style>
  <w:style w:type="paragraph" w:styleId="TOC6">
    <w:name w:val="toc 6"/>
    <w:basedOn w:val="TOC5"/>
    <w:next w:val="Normal"/>
    <w:uiPriority w:val="39"/>
    <w:rsid w:val="00394473"/>
    <w:pPr>
      <w:ind w:left="1985" w:hanging="1985"/>
    </w:pPr>
  </w:style>
  <w:style w:type="paragraph" w:styleId="TOC7">
    <w:name w:val="toc 7"/>
    <w:basedOn w:val="TOC6"/>
    <w:next w:val="Normal"/>
    <w:uiPriority w:val="39"/>
    <w:rsid w:val="00394473"/>
    <w:pPr>
      <w:ind w:left="2268" w:hanging="2268"/>
    </w:pPr>
  </w:style>
  <w:style w:type="paragraph" w:customStyle="1" w:styleId="EditorsNote">
    <w:name w:val="Editor's Note"/>
    <w:basedOn w:val="NO"/>
    <w:link w:val="EditorsNoteChar"/>
    <w:qFormat/>
    <w:rsid w:val="00394473"/>
    <w:rPr>
      <w:color w:val="FF0000"/>
    </w:rPr>
  </w:style>
  <w:style w:type="character" w:customStyle="1" w:styleId="EditorsNoteChar">
    <w:name w:val="Editor's Note Char"/>
    <w:aliases w:val="EN Char"/>
    <w:link w:val="EditorsNote"/>
    <w:qFormat/>
    <w:rsid w:val="00D263D9"/>
    <w:rPr>
      <w:rFonts w:eastAsia="Times New Roman"/>
      <w:color w:val="FF0000"/>
      <w:lang w:eastAsia="zh-CN"/>
    </w:rPr>
  </w:style>
  <w:style w:type="paragraph" w:customStyle="1" w:styleId="TH">
    <w:name w:val="TH"/>
    <w:basedOn w:val="Normal"/>
    <w:link w:val="THChar"/>
    <w:rsid w:val="00394473"/>
    <w:pPr>
      <w:keepNext/>
      <w:keepLines/>
      <w:spacing w:before="60"/>
      <w:jc w:val="center"/>
    </w:pPr>
    <w:rPr>
      <w:rFonts w:ascii="Arial" w:hAnsi="Arial"/>
      <w:b/>
    </w:rPr>
  </w:style>
  <w:style w:type="character" w:customStyle="1" w:styleId="THChar">
    <w:name w:val="TH Char"/>
    <w:link w:val="TH"/>
    <w:qFormat/>
    <w:rsid w:val="00D2340F"/>
    <w:rPr>
      <w:rFonts w:ascii="Arial" w:eastAsia="Times New Roman" w:hAnsi="Arial"/>
      <w:b/>
      <w:lang w:eastAsia="zh-CN"/>
    </w:rPr>
  </w:style>
  <w:style w:type="paragraph" w:customStyle="1" w:styleId="ZA">
    <w:name w:val="ZA"/>
    <w:rsid w:val="003944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3944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3944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3944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link w:val="TANChar"/>
    <w:rsid w:val="00394473"/>
    <w:pPr>
      <w:ind w:left="851" w:hanging="851"/>
    </w:pPr>
  </w:style>
  <w:style w:type="paragraph" w:customStyle="1" w:styleId="ZH">
    <w:name w:val="ZH"/>
    <w:rsid w:val="003944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394473"/>
    <w:pPr>
      <w:keepNext w:val="0"/>
      <w:spacing w:before="0" w:after="240"/>
    </w:pPr>
  </w:style>
  <w:style w:type="character" w:customStyle="1" w:styleId="TFChar">
    <w:name w:val="TF Char"/>
    <w:link w:val="TF"/>
    <w:qFormat/>
    <w:rsid w:val="00D2340F"/>
    <w:rPr>
      <w:rFonts w:ascii="Arial" w:eastAsia="Times New Roman" w:hAnsi="Arial"/>
      <w:b/>
      <w:lang w:eastAsia="zh-CN"/>
    </w:rPr>
  </w:style>
  <w:style w:type="paragraph" w:customStyle="1" w:styleId="ZG">
    <w:name w:val="ZG"/>
    <w:rsid w:val="003944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har"/>
    <w:qFormat/>
    <w:rsid w:val="00394473"/>
  </w:style>
  <w:style w:type="paragraph" w:styleId="List2">
    <w:name w:val="List 2"/>
    <w:basedOn w:val="List"/>
    <w:rsid w:val="00394473"/>
    <w:pPr>
      <w:ind w:left="851"/>
    </w:pPr>
  </w:style>
  <w:style w:type="character" w:customStyle="1" w:styleId="B2Char">
    <w:name w:val="B2 Char"/>
    <w:link w:val="B2"/>
    <w:qFormat/>
    <w:rsid w:val="00D1127D"/>
    <w:rPr>
      <w:rFonts w:eastAsia="Times New Roman"/>
      <w:lang w:eastAsia="zh-CN"/>
    </w:rPr>
  </w:style>
  <w:style w:type="paragraph" w:customStyle="1" w:styleId="B3">
    <w:name w:val="B3"/>
    <w:basedOn w:val="List3"/>
    <w:link w:val="B3Char"/>
    <w:qFormat/>
    <w:rsid w:val="00394473"/>
  </w:style>
  <w:style w:type="paragraph" w:styleId="List3">
    <w:name w:val="List 3"/>
    <w:basedOn w:val="List2"/>
    <w:rsid w:val="00394473"/>
    <w:pPr>
      <w:ind w:left="1135"/>
    </w:pPr>
  </w:style>
  <w:style w:type="paragraph" w:customStyle="1" w:styleId="B4">
    <w:name w:val="B4"/>
    <w:basedOn w:val="List4"/>
    <w:rsid w:val="00394473"/>
  </w:style>
  <w:style w:type="paragraph" w:styleId="List4">
    <w:name w:val="List 4"/>
    <w:basedOn w:val="List3"/>
    <w:rsid w:val="00394473"/>
    <w:pPr>
      <w:ind w:left="1418"/>
    </w:pPr>
  </w:style>
  <w:style w:type="paragraph" w:customStyle="1" w:styleId="B5">
    <w:name w:val="B5"/>
    <w:basedOn w:val="List5"/>
    <w:rsid w:val="00394473"/>
  </w:style>
  <w:style w:type="paragraph" w:styleId="List5">
    <w:name w:val="List 5"/>
    <w:basedOn w:val="List4"/>
    <w:rsid w:val="00394473"/>
    <w:pPr>
      <w:ind w:left="1702"/>
    </w:pPr>
  </w:style>
  <w:style w:type="paragraph" w:customStyle="1" w:styleId="ZTD">
    <w:name w:val="ZTD"/>
    <w:basedOn w:val="ZB"/>
    <w:rsid w:val="00394473"/>
    <w:pPr>
      <w:framePr w:hRule="auto" w:wrap="notBeside" w:y="852"/>
    </w:pPr>
    <w:rPr>
      <w:i w:val="0"/>
      <w:sz w:val="40"/>
    </w:rPr>
  </w:style>
  <w:style w:type="paragraph" w:customStyle="1" w:styleId="ZV">
    <w:name w:val="ZV"/>
    <w:basedOn w:val="ZU"/>
    <w:rsid w:val="00394473"/>
    <w:pPr>
      <w:framePr w:wrap="notBeside" w:y="16161"/>
    </w:pPr>
  </w:style>
  <w:style w:type="paragraph" w:styleId="Revision">
    <w:name w:val="Revision"/>
    <w:hidden/>
    <w:uiPriority w:val="99"/>
    <w:unhideWhenUsed/>
    <w:rsid w:val="00014F30"/>
  </w:style>
  <w:style w:type="paragraph" w:customStyle="1" w:styleId="DarkList-Accent31">
    <w:name w:val="Dark List - Accent 31"/>
    <w:hidden/>
    <w:uiPriority w:val="99"/>
    <w:unhideWhenUsed/>
    <w:rsid w:val="00F71CF6"/>
    <w:rPr>
      <w:lang w:eastAsia="en-US"/>
    </w:rPr>
  </w:style>
  <w:style w:type="character" w:styleId="FootnoteReference">
    <w:name w:val="footnote reference"/>
    <w:basedOn w:val="DefaultParagraphFont"/>
    <w:rsid w:val="00394473"/>
    <w:rPr>
      <w:b/>
      <w:position w:val="6"/>
      <w:sz w:val="16"/>
    </w:rPr>
  </w:style>
  <w:style w:type="paragraph" w:styleId="FootnoteText">
    <w:name w:val="footnote text"/>
    <w:basedOn w:val="Normal"/>
    <w:link w:val="FootnoteTextChar"/>
    <w:rsid w:val="00394473"/>
    <w:pPr>
      <w:keepLines/>
      <w:spacing w:after="0"/>
      <w:ind w:left="454" w:hanging="454"/>
    </w:pPr>
    <w:rPr>
      <w:sz w:val="16"/>
    </w:rPr>
  </w:style>
  <w:style w:type="character" w:customStyle="1" w:styleId="FootnoteTextChar">
    <w:name w:val="Footnote Text Char"/>
    <w:link w:val="FootnoteText"/>
    <w:rsid w:val="001D62FF"/>
    <w:rPr>
      <w:rFonts w:eastAsia="Times New Roman"/>
      <w:sz w:val="16"/>
      <w:lang w:eastAsia="zh-CN"/>
    </w:rPr>
  </w:style>
  <w:style w:type="paragraph" w:styleId="Index1">
    <w:name w:val="index 1"/>
    <w:basedOn w:val="Normal"/>
    <w:rsid w:val="00394473"/>
    <w:pPr>
      <w:keepLines/>
      <w:spacing w:after="0"/>
    </w:pPr>
  </w:style>
  <w:style w:type="paragraph" w:styleId="Index2">
    <w:name w:val="index 2"/>
    <w:basedOn w:val="Index1"/>
    <w:rsid w:val="00394473"/>
    <w:pPr>
      <w:ind w:left="284"/>
    </w:pPr>
  </w:style>
  <w:style w:type="paragraph" w:styleId="ListBullet">
    <w:name w:val="List Bullet"/>
    <w:basedOn w:val="List"/>
    <w:rsid w:val="00394473"/>
  </w:style>
  <w:style w:type="paragraph" w:styleId="ListBullet2">
    <w:name w:val="List Bullet 2"/>
    <w:basedOn w:val="ListBullet"/>
    <w:rsid w:val="00394473"/>
    <w:pPr>
      <w:ind w:left="851"/>
    </w:pPr>
  </w:style>
  <w:style w:type="paragraph" w:styleId="ListBullet3">
    <w:name w:val="List Bullet 3"/>
    <w:basedOn w:val="ListBullet2"/>
    <w:rsid w:val="00394473"/>
    <w:pPr>
      <w:ind w:left="1135"/>
    </w:pPr>
  </w:style>
  <w:style w:type="paragraph" w:styleId="ListBullet4">
    <w:name w:val="List Bullet 4"/>
    <w:basedOn w:val="ListBullet3"/>
    <w:rsid w:val="00394473"/>
    <w:pPr>
      <w:ind w:left="1418"/>
    </w:pPr>
  </w:style>
  <w:style w:type="paragraph" w:styleId="ListBullet5">
    <w:name w:val="List Bullet 5"/>
    <w:basedOn w:val="ListBullet4"/>
    <w:rsid w:val="00394473"/>
    <w:pPr>
      <w:ind w:left="1702"/>
    </w:pPr>
  </w:style>
  <w:style w:type="paragraph" w:styleId="ListNumber">
    <w:name w:val="List Number"/>
    <w:basedOn w:val="List"/>
    <w:rsid w:val="00394473"/>
  </w:style>
  <w:style w:type="paragraph" w:styleId="ListNumber2">
    <w:name w:val="List Number 2"/>
    <w:basedOn w:val="ListNumber"/>
    <w:rsid w:val="00394473"/>
    <w:pPr>
      <w:ind w:left="851"/>
    </w:pPr>
  </w:style>
  <w:style w:type="character" w:customStyle="1" w:styleId="TANChar">
    <w:name w:val="TAN Char"/>
    <w:link w:val="TAN"/>
    <w:qFormat/>
    <w:rsid w:val="00C64061"/>
    <w:rPr>
      <w:rFonts w:ascii="Arial" w:eastAsia="Times New Roman" w:hAnsi="Arial"/>
      <w:sz w:val="18"/>
      <w:lang w:eastAsia="zh-CN"/>
    </w:rPr>
  </w:style>
  <w:style w:type="character" w:styleId="Hyperlink">
    <w:name w:val="Hyperlink"/>
    <w:uiPriority w:val="99"/>
    <w:qFormat/>
    <w:rsid w:val="006F4054"/>
    <w:rPr>
      <w:color w:val="0000FF"/>
      <w:u w:val="single"/>
    </w:rPr>
  </w:style>
  <w:style w:type="paragraph" w:customStyle="1" w:styleId="CRCoverPage">
    <w:name w:val="CR Cover Page"/>
    <w:link w:val="CRCoverPageZchn"/>
    <w:qFormat/>
    <w:rsid w:val="006F4054"/>
    <w:pPr>
      <w:spacing w:after="120"/>
    </w:pPr>
    <w:rPr>
      <w:rFonts w:ascii="Arial" w:eastAsia="宋体" w:hAnsi="Arial"/>
      <w:lang w:eastAsia="en-US"/>
    </w:rPr>
  </w:style>
  <w:style w:type="character" w:customStyle="1" w:styleId="CRCoverPageZchn">
    <w:name w:val="CR Cover Page Zchn"/>
    <w:link w:val="CRCoverPage"/>
    <w:qFormat/>
    <w:rsid w:val="006F4054"/>
    <w:rPr>
      <w:rFonts w:ascii="Arial" w:eastAsia="宋体" w:hAnsi="Arial"/>
      <w:lang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rsid w:val="00611C13"/>
    <w:pPr>
      <w:ind w:left="720"/>
      <w:contextualSpacing/>
    </w:pPr>
    <w:rPr>
      <w:lang w:eastAsia="ja-JP"/>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611C13"/>
    <w:rPr>
      <w:rFonts w:eastAsia="Times New Roman"/>
    </w:rPr>
  </w:style>
  <w:style w:type="paragraph" w:styleId="BalloonText">
    <w:name w:val="Balloon Text"/>
    <w:basedOn w:val="Normal"/>
    <w:link w:val="BalloonTextChar"/>
    <w:semiHidden/>
    <w:unhideWhenUsed/>
    <w:rsid w:val="00592A82"/>
    <w:pPr>
      <w:spacing w:after="0"/>
    </w:pPr>
    <w:rPr>
      <w:sz w:val="18"/>
      <w:szCs w:val="18"/>
    </w:rPr>
  </w:style>
  <w:style w:type="character" w:customStyle="1" w:styleId="BalloonTextChar">
    <w:name w:val="Balloon Text Char"/>
    <w:basedOn w:val="DefaultParagraphFont"/>
    <w:link w:val="BalloonText"/>
    <w:semiHidden/>
    <w:rsid w:val="00592A82"/>
    <w:rPr>
      <w:rFonts w:eastAsia="Times New Roman"/>
      <w:sz w:val="18"/>
      <w:szCs w:val="18"/>
      <w:lang w:eastAsia="zh-CN"/>
    </w:rPr>
  </w:style>
  <w:style w:type="character" w:styleId="CommentReference">
    <w:name w:val="annotation reference"/>
    <w:basedOn w:val="DefaultParagraphFont"/>
    <w:qFormat/>
    <w:rsid w:val="009D7ABA"/>
    <w:rPr>
      <w:sz w:val="21"/>
      <w:szCs w:val="21"/>
    </w:rPr>
  </w:style>
  <w:style w:type="paragraph" w:styleId="CommentText">
    <w:name w:val="annotation text"/>
    <w:basedOn w:val="Normal"/>
    <w:link w:val="CommentTextChar"/>
    <w:uiPriority w:val="99"/>
    <w:qFormat/>
    <w:rsid w:val="009D7ABA"/>
  </w:style>
  <w:style w:type="character" w:customStyle="1" w:styleId="CommentTextChar">
    <w:name w:val="Comment Text Char"/>
    <w:basedOn w:val="DefaultParagraphFont"/>
    <w:link w:val="CommentText"/>
    <w:uiPriority w:val="99"/>
    <w:qFormat/>
    <w:rsid w:val="009D7ABA"/>
    <w:rPr>
      <w:rFonts w:eastAsia="Times New Roman"/>
      <w:lang w:eastAsia="zh-CN"/>
    </w:rPr>
  </w:style>
  <w:style w:type="paragraph" w:styleId="CommentSubject">
    <w:name w:val="annotation subject"/>
    <w:basedOn w:val="CommentText"/>
    <w:next w:val="CommentText"/>
    <w:link w:val="CommentSubjectChar"/>
    <w:rsid w:val="009D7ABA"/>
    <w:rPr>
      <w:b/>
      <w:bCs/>
    </w:rPr>
  </w:style>
  <w:style w:type="character" w:customStyle="1" w:styleId="CommentSubjectChar">
    <w:name w:val="Comment Subject Char"/>
    <w:basedOn w:val="CommentTextChar"/>
    <w:link w:val="CommentSubject"/>
    <w:rsid w:val="009D7ABA"/>
    <w:rPr>
      <w:rFonts w:eastAsia="Times New Roman"/>
      <w:b/>
      <w:bCs/>
      <w:lang w:eastAsia="zh-CN"/>
    </w:rPr>
  </w:style>
  <w:style w:type="character" w:customStyle="1" w:styleId="Doc-text2Char">
    <w:name w:val="Doc-text2 Char"/>
    <w:link w:val="Doc-text2"/>
    <w:qFormat/>
    <w:locked/>
    <w:rsid w:val="007B7883"/>
    <w:rPr>
      <w:rFonts w:ascii="Calibri" w:eastAsiaTheme="minorHAnsi" w:hAnsi="Calibri" w:cs="Calibri"/>
      <w:sz w:val="22"/>
      <w:szCs w:val="22"/>
      <w:lang w:val="en-US" w:eastAsia="en-US"/>
    </w:rPr>
  </w:style>
  <w:style w:type="paragraph" w:customStyle="1" w:styleId="Doc-text2">
    <w:name w:val="Doc-text2"/>
    <w:basedOn w:val="Normal"/>
    <w:link w:val="Doc-text2Char"/>
    <w:qFormat/>
    <w:rsid w:val="007B7883"/>
    <w:pPr>
      <w:tabs>
        <w:tab w:val="left" w:pos="1622"/>
      </w:tabs>
      <w:overflowPunct/>
      <w:autoSpaceDE/>
      <w:autoSpaceDN/>
      <w:adjustRightInd/>
      <w:spacing w:after="0"/>
      <w:ind w:left="1622" w:hanging="363"/>
      <w:textAlignment w:val="auto"/>
    </w:pPr>
    <w:rPr>
      <w:rFonts w:ascii="Calibri" w:eastAsiaTheme="minorHAnsi" w:hAnsi="Calibri" w:cs="Calibri"/>
      <w:sz w:val="22"/>
      <w:szCs w:val="22"/>
      <w:lang w:val="en-US" w:eastAsia="en-US"/>
    </w:rPr>
  </w:style>
  <w:style w:type="paragraph" w:customStyle="1" w:styleId="Doc-comment">
    <w:name w:val="Doc-comment"/>
    <w:basedOn w:val="Normal"/>
    <w:next w:val="Doc-text2"/>
    <w:qFormat/>
    <w:rsid w:val="007B7883"/>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 w:type="table" w:styleId="TableGrid">
    <w:name w:val="Table Grid"/>
    <w:aliases w:val="TableGrid,SGS Table Basic 1"/>
    <w:basedOn w:val="TableNormal"/>
    <w:uiPriority w:val="99"/>
    <w:qFormat/>
    <w:rsid w:val="007B7883"/>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8960CC"/>
    <w:rPr>
      <w:lang w:eastAsia="en-US"/>
    </w:rPr>
  </w:style>
  <w:style w:type="character" w:customStyle="1" w:styleId="B10">
    <w:name w:val="B1 (文字)"/>
    <w:qFormat/>
    <w:locked/>
    <w:rsid w:val="008960CC"/>
    <w:rPr>
      <w:lang w:eastAsia="en-US"/>
    </w:rPr>
  </w:style>
  <w:style w:type="character" w:customStyle="1" w:styleId="normaltextrun">
    <w:name w:val="normaltextrun"/>
    <w:basedOn w:val="DefaultParagraphFont"/>
    <w:qFormat/>
    <w:rsid w:val="00FF7080"/>
  </w:style>
  <w:style w:type="paragraph" w:styleId="NormalWeb">
    <w:name w:val="Normal (Web)"/>
    <w:basedOn w:val="Normal"/>
    <w:uiPriority w:val="99"/>
    <w:unhideWhenUsed/>
    <w:rsid w:val="005B5EAA"/>
    <w:pPr>
      <w:overflowPunct/>
      <w:autoSpaceDE/>
      <w:autoSpaceDN/>
      <w:adjustRightInd/>
      <w:spacing w:before="100" w:beforeAutospacing="1" w:after="100" w:afterAutospacing="1"/>
      <w:textAlignment w:val="auto"/>
    </w:pPr>
    <w:rPr>
      <w:rFonts w:ascii="宋体" w:eastAsia="宋体" w:hAnsi="宋体" w:cs="宋体"/>
      <w:sz w:val="24"/>
      <w:szCs w:val="24"/>
      <w:lang w:val="en-US"/>
    </w:rPr>
  </w:style>
  <w:style w:type="paragraph" w:customStyle="1" w:styleId="Comments">
    <w:name w:val="Comments"/>
    <w:basedOn w:val="Normal"/>
    <w:link w:val="CommentsChar"/>
    <w:qFormat/>
    <w:rsid w:val="00304487"/>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304487"/>
    <w:rPr>
      <w:rFonts w:ascii="Arial" w:eastAsia="MS Mincho" w:hAnsi="Arial"/>
      <w:i/>
      <w:noProof/>
      <w:sz w:val="18"/>
      <w:szCs w:val="24"/>
      <w:lang w:eastAsia="en-GB"/>
    </w:rPr>
  </w:style>
  <w:style w:type="paragraph" w:customStyle="1" w:styleId="Agreement">
    <w:name w:val="Agreement"/>
    <w:basedOn w:val="Normal"/>
    <w:next w:val="Doc-text2"/>
    <w:uiPriority w:val="99"/>
    <w:qFormat/>
    <w:rsid w:val="00304487"/>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ui-provider">
    <w:name w:val="ui-provider"/>
    <w:basedOn w:val="DefaultParagraphFont"/>
    <w:qFormat/>
    <w:rsid w:val="00625107"/>
  </w:style>
  <w:style w:type="character" w:customStyle="1" w:styleId="B3Char">
    <w:name w:val="B3 Char"/>
    <w:link w:val="B3"/>
    <w:qFormat/>
    <w:rsid w:val="00820775"/>
    <w:rPr>
      <w:rFonts w:eastAsia="Times New Roman"/>
      <w:lang w:eastAsia="zh-CN"/>
    </w:rPr>
  </w:style>
  <w:style w:type="character" w:customStyle="1" w:styleId="UnresolvedMention1">
    <w:name w:val="Unresolved Mention1"/>
    <w:basedOn w:val="DefaultParagraphFont"/>
    <w:uiPriority w:val="99"/>
    <w:semiHidden/>
    <w:unhideWhenUsed/>
    <w:rsid w:val="003039F4"/>
    <w:rPr>
      <w:color w:val="605E5C"/>
      <w:shd w:val="clear" w:color="auto" w:fill="E1DFDD"/>
    </w:rPr>
  </w:style>
  <w:style w:type="paragraph" w:customStyle="1" w:styleId="Doc-title">
    <w:name w:val="Doc-title"/>
    <w:basedOn w:val="Normal"/>
    <w:next w:val="Doc-text2"/>
    <w:link w:val="Doc-titleChar"/>
    <w:qFormat/>
    <w:rsid w:val="004A3AE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4A3AE7"/>
    <w:rPr>
      <w:rFonts w:ascii="Arial" w:eastAsia="MS Mincho" w:hAnsi="Arial"/>
      <w:noProof/>
      <w:szCs w:val="24"/>
      <w:lang w:eastAsia="en-GB"/>
    </w:rPr>
  </w:style>
  <w:style w:type="paragraph" w:styleId="Date">
    <w:name w:val="Date"/>
    <w:basedOn w:val="Normal"/>
    <w:next w:val="Normal"/>
    <w:link w:val="DateChar"/>
    <w:rsid w:val="007279A0"/>
    <w:pPr>
      <w:overflowPunct/>
      <w:autoSpaceDE/>
      <w:autoSpaceDN/>
      <w:adjustRightInd/>
      <w:spacing w:before="40" w:after="0"/>
      <w:textAlignment w:val="auto"/>
    </w:pPr>
    <w:rPr>
      <w:rFonts w:ascii="Arial" w:eastAsia="MS Mincho" w:hAnsi="Arial"/>
      <w:szCs w:val="24"/>
      <w:lang w:eastAsia="en-GB"/>
    </w:rPr>
  </w:style>
  <w:style w:type="character" w:customStyle="1" w:styleId="DateChar">
    <w:name w:val="Date Char"/>
    <w:basedOn w:val="DefaultParagraphFont"/>
    <w:link w:val="Date"/>
    <w:rsid w:val="007279A0"/>
    <w:rPr>
      <w:rFonts w:ascii="Arial" w:eastAsia="MS Mincho" w:hAnsi="Arial"/>
      <w:szCs w:val="24"/>
      <w:lang w:eastAsia="en-GB"/>
    </w:rPr>
  </w:style>
  <w:style w:type="character" w:customStyle="1" w:styleId="1">
    <w:name w:val="批注文字 字符1"/>
    <w:basedOn w:val="DefaultParagraphFont"/>
    <w:rsid w:val="00812E21"/>
    <w:rPr>
      <w:rFonts w:ascii="Times New Roman" w:eastAsia="Times New Roman" w:hAnsi="Times New Roman" w:cs="Times New Roman" w:hint="default"/>
      <w:lang w:eastAsia="zh-CN"/>
    </w:rPr>
  </w:style>
  <w:style w:type="character" w:styleId="UnresolvedMention">
    <w:name w:val="Unresolved Mention"/>
    <w:basedOn w:val="DefaultParagraphFont"/>
    <w:uiPriority w:val="99"/>
    <w:unhideWhenUsed/>
    <w:rsid w:val="00473EA0"/>
    <w:rPr>
      <w:color w:val="605E5C"/>
      <w:shd w:val="clear" w:color="auto" w:fill="E1DFDD"/>
    </w:rPr>
  </w:style>
  <w:style w:type="character" w:styleId="Mention">
    <w:name w:val="Mention"/>
    <w:basedOn w:val="DefaultParagraphFont"/>
    <w:uiPriority w:val="99"/>
    <w:unhideWhenUsed/>
    <w:rsid w:val="00473EA0"/>
    <w:rPr>
      <w:color w:val="2B579A"/>
      <w:shd w:val="clear" w:color="auto" w:fill="E1DFDD"/>
    </w:rPr>
  </w:style>
  <w:style w:type="paragraph" w:customStyle="1" w:styleId="EmailDiscussion">
    <w:name w:val="EmailDiscussion"/>
    <w:basedOn w:val="Normal"/>
    <w:next w:val="Normal"/>
    <w:link w:val="EmailDiscussionChar"/>
    <w:qFormat/>
    <w:rsid w:val="001A03FF"/>
    <w:pPr>
      <w:numPr>
        <w:numId w:val="2"/>
      </w:numPr>
      <w:overflowPunct/>
      <w:autoSpaceDE/>
      <w:autoSpaceDN/>
      <w:adjustRightInd/>
      <w:spacing w:before="40" w:after="0"/>
      <w:textAlignment w:val="auto"/>
    </w:pPr>
    <w:rPr>
      <w:rFonts w:ascii="Arial" w:eastAsia="MS Mincho" w:hAnsi="Arial"/>
      <w:b/>
      <w:szCs w:val="24"/>
      <w:lang w:eastAsia="en-GB"/>
    </w:rPr>
  </w:style>
  <w:style w:type="character" w:customStyle="1" w:styleId="EmailDiscussionChar">
    <w:name w:val="EmailDiscussion Char"/>
    <w:link w:val="EmailDiscussion"/>
    <w:qFormat/>
    <w:rsid w:val="001A03FF"/>
    <w:rPr>
      <w:rFonts w:ascii="Arial" w:eastAsia="MS Mincho" w:hAnsi="Arial"/>
      <w:b/>
      <w:szCs w:val="24"/>
      <w:lang w:eastAsia="en-GB"/>
    </w:rPr>
  </w:style>
  <w:style w:type="paragraph" w:customStyle="1" w:styleId="EmailDiscussion2">
    <w:name w:val="EmailDiscussion2"/>
    <w:basedOn w:val="Doc-text2"/>
    <w:qFormat/>
    <w:rsid w:val="00AD7123"/>
    <w:rPr>
      <w:rFonts w:ascii="Arial" w:eastAsia="MS Mincho" w:hAnsi="Arial" w:cs="Times New Roman"/>
      <w:sz w:val="20"/>
      <w:szCs w:val="24"/>
      <w:lang w:val="en-GB" w:eastAsia="en-GB"/>
    </w:rPr>
  </w:style>
  <w:style w:type="paragraph" w:styleId="Bibliography">
    <w:name w:val="Bibliography"/>
    <w:basedOn w:val="Normal"/>
    <w:next w:val="Normal"/>
    <w:uiPriority w:val="72"/>
    <w:semiHidden/>
    <w:unhideWhenUsed/>
    <w:rsid w:val="00964913"/>
  </w:style>
  <w:style w:type="paragraph" w:styleId="BlockText">
    <w:name w:val="Block Text"/>
    <w:basedOn w:val="Normal"/>
    <w:semiHidden/>
    <w:unhideWhenUsed/>
    <w:rsid w:val="0096491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qFormat/>
    <w:rsid w:val="00964913"/>
    <w:pPr>
      <w:spacing w:after="120"/>
    </w:pPr>
  </w:style>
  <w:style w:type="character" w:customStyle="1" w:styleId="BodyTextChar">
    <w:name w:val="Body Text Char"/>
    <w:basedOn w:val="DefaultParagraphFont"/>
    <w:link w:val="BodyText"/>
    <w:semiHidden/>
    <w:rsid w:val="00964913"/>
    <w:rPr>
      <w:rFonts w:eastAsia="Times New Roman"/>
      <w:lang w:eastAsia="zh-CN"/>
    </w:rPr>
  </w:style>
  <w:style w:type="paragraph" w:styleId="BodyText2">
    <w:name w:val="Body Text 2"/>
    <w:basedOn w:val="Normal"/>
    <w:link w:val="BodyText2Char"/>
    <w:semiHidden/>
    <w:unhideWhenUsed/>
    <w:rsid w:val="00964913"/>
    <w:pPr>
      <w:spacing w:after="120" w:line="480" w:lineRule="auto"/>
    </w:pPr>
  </w:style>
  <w:style w:type="character" w:customStyle="1" w:styleId="BodyText2Char">
    <w:name w:val="Body Text 2 Char"/>
    <w:basedOn w:val="DefaultParagraphFont"/>
    <w:link w:val="BodyText2"/>
    <w:semiHidden/>
    <w:rsid w:val="00964913"/>
    <w:rPr>
      <w:rFonts w:eastAsia="Times New Roman"/>
      <w:lang w:eastAsia="zh-CN"/>
    </w:rPr>
  </w:style>
  <w:style w:type="paragraph" w:styleId="BodyText3">
    <w:name w:val="Body Text 3"/>
    <w:basedOn w:val="Normal"/>
    <w:link w:val="BodyText3Char"/>
    <w:semiHidden/>
    <w:unhideWhenUsed/>
    <w:rsid w:val="00964913"/>
    <w:pPr>
      <w:spacing w:after="120"/>
    </w:pPr>
    <w:rPr>
      <w:sz w:val="16"/>
      <w:szCs w:val="16"/>
    </w:rPr>
  </w:style>
  <w:style w:type="character" w:customStyle="1" w:styleId="BodyText3Char">
    <w:name w:val="Body Text 3 Char"/>
    <w:basedOn w:val="DefaultParagraphFont"/>
    <w:link w:val="BodyText3"/>
    <w:semiHidden/>
    <w:rsid w:val="00964913"/>
    <w:rPr>
      <w:rFonts w:eastAsia="Times New Roman"/>
      <w:sz w:val="16"/>
      <w:szCs w:val="16"/>
      <w:lang w:eastAsia="zh-CN"/>
    </w:rPr>
  </w:style>
  <w:style w:type="paragraph" w:styleId="BodyTextFirstIndent">
    <w:name w:val="Body Text First Indent"/>
    <w:basedOn w:val="BodyText"/>
    <w:link w:val="BodyTextFirstIndentChar"/>
    <w:semiHidden/>
    <w:unhideWhenUsed/>
    <w:rsid w:val="00964913"/>
    <w:pPr>
      <w:spacing w:after="180"/>
      <w:ind w:firstLine="360"/>
    </w:pPr>
  </w:style>
  <w:style w:type="character" w:customStyle="1" w:styleId="BodyTextFirstIndentChar">
    <w:name w:val="Body Text First Indent Char"/>
    <w:basedOn w:val="BodyTextChar"/>
    <w:link w:val="BodyTextFirstIndent"/>
    <w:semiHidden/>
    <w:rsid w:val="00964913"/>
    <w:rPr>
      <w:rFonts w:eastAsia="Times New Roman"/>
      <w:lang w:eastAsia="zh-CN"/>
    </w:rPr>
  </w:style>
  <w:style w:type="paragraph" w:styleId="BodyTextIndent">
    <w:name w:val="Body Text Indent"/>
    <w:basedOn w:val="Normal"/>
    <w:link w:val="BodyTextIndentChar"/>
    <w:semiHidden/>
    <w:unhideWhenUsed/>
    <w:rsid w:val="00964913"/>
    <w:pPr>
      <w:spacing w:after="120"/>
      <w:ind w:left="283"/>
    </w:pPr>
  </w:style>
  <w:style w:type="character" w:customStyle="1" w:styleId="BodyTextIndentChar">
    <w:name w:val="Body Text Indent Char"/>
    <w:basedOn w:val="DefaultParagraphFont"/>
    <w:link w:val="BodyTextIndent"/>
    <w:semiHidden/>
    <w:rsid w:val="00964913"/>
    <w:rPr>
      <w:rFonts w:eastAsia="Times New Roman"/>
      <w:lang w:eastAsia="zh-CN"/>
    </w:rPr>
  </w:style>
  <w:style w:type="paragraph" w:styleId="BodyTextFirstIndent2">
    <w:name w:val="Body Text First Indent 2"/>
    <w:basedOn w:val="BodyTextIndent"/>
    <w:link w:val="BodyTextFirstIndent2Char"/>
    <w:semiHidden/>
    <w:unhideWhenUsed/>
    <w:rsid w:val="00964913"/>
    <w:pPr>
      <w:spacing w:after="180"/>
      <w:ind w:left="360" w:firstLine="360"/>
    </w:pPr>
  </w:style>
  <w:style w:type="character" w:customStyle="1" w:styleId="BodyTextFirstIndent2Char">
    <w:name w:val="Body Text First Indent 2 Char"/>
    <w:basedOn w:val="BodyTextIndentChar"/>
    <w:link w:val="BodyTextFirstIndent2"/>
    <w:semiHidden/>
    <w:rsid w:val="00964913"/>
    <w:rPr>
      <w:rFonts w:eastAsia="Times New Roman"/>
      <w:lang w:eastAsia="zh-CN"/>
    </w:rPr>
  </w:style>
  <w:style w:type="paragraph" w:styleId="BodyTextIndent2">
    <w:name w:val="Body Text Indent 2"/>
    <w:basedOn w:val="Normal"/>
    <w:link w:val="BodyTextIndent2Char"/>
    <w:semiHidden/>
    <w:unhideWhenUsed/>
    <w:qFormat/>
    <w:rsid w:val="00964913"/>
    <w:pPr>
      <w:spacing w:after="120" w:line="480" w:lineRule="auto"/>
      <w:ind w:left="283"/>
    </w:pPr>
  </w:style>
  <w:style w:type="character" w:customStyle="1" w:styleId="BodyTextIndent2Char">
    <w:name w:val="Body Text Indent 2 Char"/>
    <w:basedOn w:val="DefaultParagraphFont"/>
    <w:link w:val="BodyTextIndent2"/>
    <w:semiHidden/>
    <w:rsid w:val="00964913"/>
    <w:rPr>
      <w:rFonts w:eastAsia="Times New Roman"/>
      <w:lang w:eastAsia="zh-CN"/>
    </w:rPr>
  </w:style>
  <w:style w:type="paragraph" w:styleId="BodyTextIndent3">
    <w:name w:val="Body Text Indent 3"/>
    <w:basedOn w:val="Normal"/>
    <w:link w:val="BodyTextIndent3Char"/>
    <w:semiHidden/>
    <w:unhideWhenUsed/>
    <w:rsid w:val="00964913"/>
    <w:pPr>
      <w:spacing w:after="120"/>
      <w:ind w:left="283"/>
    </w:pPr>
    <w:rPr>
      <w:sz w:val="16"/>
      <w:szCs w:val="16"/>
    </w:rPr>
  </w:style>
  <w:style w:type="character" w:customStyle="1" w:styleId="BodyTextIndent3Char">
    <w:name w:val="Body Text Indent 3 Char"/>
    <w:basedOn w:val="DefaultParagraphFont"/>
    <w:link w:val="BodyTextIndent3"/>
    <w:semiHidden/>
    <w:rsid w:val="00964913"/>
    <w:rPr>
      <w:rFonts w:eastAsia="Times New Roman"/>
      <w:sz w:val="16"/>
      <w:szCs w:val="16"/>
      <w:lang w:eastAsia="zh-CN"/>
    </w:rPr>
  </w:style>
  <w:style w:type="paragraph" w:styleId="Caption">
    <w:name w:val="caption"/>
    <w:basedOn w:val="Normal"/>
    <w:next w:val="Normal"/>
    <w:semiHidden/>
    <w:unhideWhenUsed/>
    <w:qFormat/>
    <w:rsid w:val="00964913"/>
    <w:pPr>
      <w:spacing w:after="200"/>
    </w:pPr>
    <w:rPr>
      <w:i/>
      <w:iCs/>
      <w:color w:val="44546A" w:themeColor="text2"/>
      <w:sz w:val="18"/>
      <w:szCs w:val="18"/>
    </w:rPr>
  </w:style>
  <w:style w:type="paragraph" w:styleId="Closing">
    <w:name w:val="Closing"/>
    <w:basedOn w:val="Normal"/>
    <w:link w:val="ClosingChar"/>
    <w:semiHidden/>
    <w:unhideWhenUsed/>
    <w:rsid w:val="00964913"/>
    <w:pPr>
      <w:spacing w:after="0"/>
      <w:ind w:left="4252"/>
    </w:pPr>
  </w:style>
  <w:style w:type="character" w:customStyle="1" w:styleId="ClosingChar">
    <w:name w:val="Closing Char"/>
    <w:basedOn w:val="DefaultParagraphFont"/>
    <w:link w:val="Closing"/>
    <w:semiHidden/>
    <w:rsid w:val="00964913"/>
    <w:rPr>
      <w:rFonts w:eastAsia="Times New Roman"/>
      <w:lang w:eastAsia="zh-CN"/>
    </w:rPr>
  </w:style>
  <w:style w:type="paragraph" w:styleId="DocumentMap">
    <w:name w:val="Document Map"/>
    <w:basedOn w:val="Normal"/>
    <w:link w:val="DocumentMapChar"/>
    <w:semiHidden/>
    <w:unhideWhenUsed/>
    <w:rsid w:val="00964913"/>
    <w:pPr>
      <w:spacing w:after="0"/>
    </w:pPr>
    <w:rPr>
      <w:rFonts w:ascii="Helvetica" w:hAnsi="Helvetica"/>
      <w:sz w:val="26"/>
      <w:szCs w:val="26"/>
    </w:rPr>
  </w:style>
  <w:style w:type="character" w:customStyle="1" w:styleId="DocumentMapChar">
    <w:name w:val="Document Map Char"/>
    <w:basedOn w:val="DefaultParagraphFont"/>
    <w:link w:val="DocumentMap"/>
    <w:semiHidden/>
    <w:rsid w:val="00964913"/>
    <w:rPr>
      <w:rFonts w:ascii="Helvetica" w:eastAsia="Times New Roman" w:hAnsi="Helvetica"/>
      <w:sz w:val="26"/>
      <w:szCs w:val="26"/>
      <w:lang w:eastAsia="zh-CN"/>
    </w:rPr>
  </w:style>
  <w:style w:type="paragraph" w:styleId="E-mailSignature">
    <w:name w:val="E-mail Signature"/>
    <w:basedOn w:val="Normal"/>
    <w:link w:val="E-mailSignatureChar"/>
    <w:semiHidden/>
    <w:unhideWhenUsed/>
    <w:rsid w:val="00964913"/>
    <w:pPr>
      <w:spacing w:after="0"/>
    </w:pPr>
  </w:style>
  <w:style w:type="character" w:customStyle="1" w:styleId="E-mailSignatureChar">
    <w:name w:val="E-mail Signature Char"/>
    <w:basedOn w:val="DefaultParagraphFont"/>
    <w:link w:val="E-mailSignature"/>
    <w:semiHidden/>
    <w:rsid w:val="00964913"/>
    <w:rPr>
      <w:rFonts w:eastAsia="Times New Roman"/>
      <w:lang w:eastAsia="zh-CN"/>
    </w:rPr>
  </w:style>
  <w:style w:type="paragraph" w:styleId="EndnoteText">
    <w:name w:val="endnote text"/>
    <w:basedOn w:val="Normal"/>
    <w:link w:val="EndnoteTextChar"/>
    <w:semiHidden/>
    <w:unhideWhenUsed/>
    <w:rsid w:val="00964913"/>
    <w:pPr>
      <w:spacing w:after="0"/>
    </w:pPr>
  </w:style>
  <w:style w:type="character" w:customStyle="1" w:styleId="EndnoteTextChar">
    <w:name w:val="Endnote Text Char"/>
    <w:basedOn w:val="DefaultParagraphFont"/>
    <w:link w:val="EndnoteText"/>
    <w:semiHidden/>
    <w:rsid w:val="00964913"/>
    <w:rPr>
      <w:rFonts w:eastAsia="Times New Roman"/>
      <w:lang w:eastAsia="zh-CN"/>
    </w:rPr>
  </w:style>
  <w:style w:type="paragraph" w:styleId="EnvelopeAddress">
    <w:name w:val="envelope address"/>
    <w:basedOn w:val="Normal"/>
    <w:semiHidden/>
    <w:unhideWhenUsed/>
    <w:rsid w:val="0096491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64913"/>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64913"/>
    <w:pPr>
      <w:spacing w:after="0"/>
    </w:pPr>
    <w:rPr>
      <w:i/>
      <w:iCs/>
    </w:rPr>
  </w:style>
  <w:style w:type="character" w:customStyle="1" w:styleId="HTMLAddressChar">
    <w:name w:val="HTML Address Char"/>
    <w:basedOn w:val="DefaultParagraphFont"/>
    <w:link w:val="HTMLAddress"/>
    <w:semiHidden/>
    <w:rsid w:val="00964913"/>
    <w:rPr>
      <w:rFonts w:eastAsia="Times New Roman"/>
      <w:i/>
      <w:iCs/>
      <w:lang w:eastAsia="zh-CN"/>
    </w:rPr>
  </w:style>
  <w:style w:type="paragraph" w:styleId="HTMLPreformatted">
    <w:name w:val="HTML Preformatted"/>
    <w:basedOn w:val="Normal"/>
    <w:link w:val="HTMLPreformattedChar"/>
    <w:semiHidden/>
    <w:unhideWhenUsed/>
    <w:rsid w:val="00964913"/>
    <w:pPr>
      <w:spacing w:after="0"/>
    </w:pPr>
    <w:rPr>
      <w:rFonts w:ascii="Consolas" w:hAnsi="Consolas" w:cs="Consolas"/>
    </w:rPr>
  </w:style>
  <w:style w:type="character" w:customStyle="1" w:styleId="HTMLPreformattedChar">
    <w:name w:val="HTML Preformatted Char"/>
    <w:basedOn w:val="DefaultParagraphFont"/>
    <w:link w:val="HTMLPreformatted"/>
    <w:semiHidden/>
    <w:rsid w:val="00964913"/>
    <w:rPr>
      <w:rFonts w:ascii="Consolas" w:eastAsia="Times New Roman" w:hAnsi="Consolas" w:cs="Consolas"/>
      <w:lang w:eastAsia="zh-CN"/>
    </w:rPr>
  </w:style>
  <w:style w:type="paragraph" w:styleId="Index3">
    <w:name w:val="index 3"/>
    <w:basedOn w:val="Normal"/>
    <w:next w:val="Normal"/>
    <w:semiHidden/>
    <w:unhideWhenUsed/>
    <w:rsid w:val="00964913"/>
    <w:pPr>
      <w:spacing w:after="0"/>
      <w:ind w:left="600" w:hanging="200"/>
    </w:pPr>
  </w:style>
  <w:style w:type="paragraph" w:styleId="Index4">
    <w:name w:val="index 4"/>
    <w:basedOn w:val="Normal"/>
    <w:next w:val="Normal"/>
    <w:semiHidden/>
    <w:unhideWhenUsed/>
    <w:rsid w:val="00964913"/>
    <w:pPr>
      <w:spacing w:after="0"/>
      <w:ind w:left="800" w:hanging="200"/>
    </w:pPr>
  </w:style>
  <w:style w:type="paragraph" w:styleId="Index5">
    <w:name w:val="index 5"/>
    <w:basedOn w:val="Normal"/>
    <w:next w:val="Normal"/>
    <w:semiHidden/>
    <w:unhideWhenUsed/>
    <w:rsid w:val="00964913"/>
    <w:pPr>
      <w:spacing w:after="0"/>
      <w:ind w:left="1000" w:hanging="200"/>
    </w:pPr>
  </w:style>
  <w:style w:type="paragraph" w:styleId="Index6">
    <w:name w:val="index 6"/>
    <w:basedOn w:val="Normal"/>
    <w:next w:val="Normal"/>
    <w:semiHidden/>
    <w:unhideWhenUsed/>
    <w:rsid w:val="00964913"/>
    <w:pPr>
      <w:spacing w:after="0"/>
      <w:ind w:left="1200" w:hanging="200"/>
    </w:pPr>
  </w:style>
  <w:style w:type="paragraph" w:styleId="Index7">
    <w:name w:val="index 7"/>
    <w:basedOn w:val="Normal"/>
    <w:next w:val="Normal"/>
    <w:semiHidden/>
    <w:unhideWhenUsed/>
    <w:rsid w:val="00964913"/>
    <w:pPr>
      <w:spacing w:after="0"/>
      <w:ind w:left="1400" w:hanging="200"/>
    </w:pPr>
  </w:style>
  <w:style w:type="paragraph" w:styleId="Index8">
    <w:name w:val="index 8"/>
    <w:basedOn w:val="Normal"/>
    <w:next w:val="Normal"/>
    <w:semiHidden/>
    <w:unhideWhenUsed/>
    <w:rsid w:val="00964913"/>
    <w:pPr>
      <w:spacing w:after="0"/>
      <w:ind w:left="1600" w:hanging="200"/>
    </w:pPr>
  </w:style>
  <w:style w:type="paragraph" w:styleId="Index9">
    <w:name w:val="index 9"/>
    <w:basedOn w:val="Normal"/>
    <w:next w:val="Normal"/>
    <w:semiHidden/>
    <w:unhideWhenUsed/>
    <w:rsid w:val="00964913"/>
    <w:pPr>
      <w:spacing w:after="0"/>
      <w:ind w:left="1800" w:hanging="200"/>
    </w:pPr>
  </w:style>
  <w:style w:type="paragraph" w:styleId="IndexHeading">
    <w:name w:val="index heading"/>
    <w:basedOn w:val="Normal"/>
    <w:next w:val="Index1"/>
    <w:semiHidden/>
    <w:unhideWhenUsed/>
    <w:rsid w:val="00964913"/>
    <w:rPr>
      <w:rFonts w:asciiTheme="majorHAnsi" w:eastAsiaTheme="majorEastAsia" w:hAnsiTheme="majorHAnsi" w:cstheme="majorBidi"/>
      <w:b/>
      <w:bCs/>
    </w:rPr>
  </w:style>
  <w:style w:type="paragraph" w:styleId="IntenseQuote">
    <w:name w:val="Intense Quote"/>
    <w:basedOn w:val="Normal"/>
    <w:next w:val="Normal"/>
    <w:link w:val="IntenseQuoteChar"/>
    <w:uiPriority w:val="99"/>
    <w:qFormat/>
    <w:rsid w:val="0096491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964913"/>
    <w:rPr>
      <w:rFonts w:eastAsia="Times New Roman"/>
      <w:i/>
      <w:iCs/>
      <w:color w:val="4472C4" w:themeColor="accent1"/>
      <w:lang w:eastAsia="zh-CN"/>
    </w:rPr>
  </w:style>
  <w:style w:type="paragraph" w:styleId="ListContinue">
    <w:name w:val="List Continue"/>
    <w:basedOn w:val="Normal"/>
    <w:semiHidden/>
    <w:unhideWhenUsed/>
    <w:rsid w:val="00964913"/>
    <w:pPr>
      <w:spacing w:after="120"/>
      <w:ind w:left="283"/>
      <w:contextualSpacing/>
    </w:pPr>
  </w:style>
  <w:style w:type="paragraph" w:styleId="ListContinue2">
    <w:name w:val="List Continue 2"/>
    <w:basedOn w:val="Normal"/>
    <w:semiHidden/>
    <w:unhideWhenUsed/>
    <w:rsid w:val="00964913"/>
    <w:pPr>
      <w:spacing w:after="120"/>
      <w:ind w:left="566"/>
      <w:contextualSpacing/>
    </w:pPr>
  </w:style>
  <w:style w:type="paragraph" w:styleId="ListContinue3">
    <w:name w:val="List Continue 3"/>
    <w:basedOn w:val="Normal"/>
    <w:rsid w:val="00964913"/>
    <w:pPr>
      <w:spacing w:after="120"/>
      <w:ind w:left="849"/>
      <w:contextualSpacing/>
    </w:pPr>
  </w:style>
  <w:style w:type="paragraph" w:styleId="ListContinue4">
    <w:name w:val="List Continue 4"/>
    <w:basedOn w:val="Normal"/>
    <w:rsid w:val="00964913"/>
    <w:pPr>
      <w:spacing w:after="120"/>
      <w:ind w:left="1132"/>
      <w:contextualSpacing/>
    </w:pPr>
  </w:style>
  <w:style w:type="paragraph" w:styleId="ListContinue5">
    <w:name w:val="List Continue 5"/>
    <w:basedOn w:val="Normal"/>
    <w:rsid w:val="00964913"/>
    <w:pPr>
      <w:spacing w:after="120"/>
      <w:ind w:left="1415"/>
      <w:contextualSpacing/>
    </w:pPr>
  </w:style>
  <w:style w:type="paragraph" w:styleId="ListNumber3">
    <w:name w:val="List Number 3"/>
    <w:basedOn w:val="Normal"/>
    <w:semiHidden/>
    <w:unhideWhenUsed/>
    <w:rsid w:val="00964913"/>
    <w:pPr>
      <w:numPr>
        <w:numId w:val="3"/>
      </w:numPr>
      <w:contextualSpacing/>
    </w:pPr>
  </w:style>
  <w:style w:type="paragraph" w:styleId="ListNumber4">
    <w:name w:val="List Number 4"/>
    <w:basedOn w:val="Normal"/>
    <w:semiHidden/>
    <w:unhideWhenUsed/>
    <w:rsid w:val="00964913"/>
    <w:pPr>
      <w:numPr>
        <w:numId w:val="4"/>
      </w:numPr>
      <w:contextualSpacing/>
    </w:pPr>
  </w:style>
  <w:style w:type="paragraph" w:styleId="ListNumber5">
    <w:name w:val="List Number 5"/>
    <w:basedOn w:val="Normal"/>
    <w:semiHidden/>
    <w:unhideWhenUsed/>
    <w:rsid w:val="00964913"/>
    <w:pPr>
      <w:numPr>
        <w:numId w:val="5"/>
      </w:numPr>
      <w:contextualSpacing/>
    </w:pPr>
  </w:style>
  <w:style w:type="paragraph" w:styleId="MacroText">
    <w:name w:val="macro"/>
    <w:link w:val="MacroTextChar"/>
    <w:rsid w:val="0096491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cs="Consolas"/>
      <w:lang w:eastAsia="zh-CN"/>
    </w:rPr>
  </w:style>
  <w:style w:type="character" w:customStyle="1" w:styleId="MacroTextChar">
    <w:name w:val="Macro Text Char"/>
    <w:basedOn w:val="DefaultParagraphFont"/>
    <w:link w:val="MacroText"/>
    <w:rsid w:val="00964913"/>
    <w:rPr>
      <w:rFonts w:ascii="Consolas" w:eastAsia="Times New Roman" w:hAnsi="Consolas" w:cs="Consolas"/>
      <w:lang w:eastAsia="zh-CN"/>
    </w:rPr>
  </w:style>
  <w:style w:type="paragraph" w:styleId="MessageHeader">
    <w:name w:val="Message Header"/>
    <w:basedOn w:val="Normal"/>
    <w:link w:val="MessageHeaderChar"/>
    <w:rsid w:val="0096491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64913"/>
    <w:rPr>
      <w:rFonts w:asciiTheme="majorHAnsi" w:eastAsiaTheme="majorEastAsia" w:hAnsiTheme="majorHAnsi" w:cstheme="majorBidi"/>
      <w:sz w:val="24"/>
      <w:szCs w:val="24"/>
      <w:shd w:val="pct20" w:color="auto" w:fill="auto"/>
      <w:lang w:eastAsia="zh-CN"/>
    </w:rPr>
  </w:style>
  <w:style w:type="paragraph" w:styleId="NoSpacing">
    <w:name w:val="No Spacing"/>
    <w:uiPriority w:val="99"/>
    <w:qFormat/>
    <w:rsid w:val="00964913"/>
    <w:pPr>
      <w:overflowPunct w:val="0"/>
      <w:autoSpaceDE w:val="0"/>
      <w:autoSpaceDN w:val="0"/>
      <w:adjustRightInd w:val="0"/>
      <w:textAlignment w:val="baseline"/>
    </w:pPr>
    <w:rPr>
      <w:rFonts w:eastAsia="Times New Roman"/>
      <w:lang w:eastAsia="zh-CN"/>
    </w:rPr>
  </w:style>
  <w:style w:type="paragraph" w:styleId="NormalIndent">
    <w:name w:val="Normal Indent"/>
    <w:basedOn w:val="Normal"/>
    <w:semiHidden/>
    <w:unhideWhenUsed/>
    <w:rsid w:val="00964913"/>
    <w:pPr>
      <w:ind w:left="720"/>
    </w:pPr>
  </w:style>
  <w:style w:type="paragraph" w:styleId="NoteHeading">
    <w:name w:val="Note Heading"/>
    <w:basedOn w:val="Normal"/>
    <w:next w:val="Normal"/>
    <w:link w:val="NoteHeadingChar"/>
    <w:semiHidden/>
    <w:unhideWhenUsed/>
    <w:rsid w:val="00964913"/>
    <w:pPr>
      <w:spacing w:after="0"/>
    </w:pPr>
  </w:style>
  <w:style w:type="character" w:customStyle="1" w:styleId="NoteHeadingChar">
    <w:name w:val="Note Heading Char"/>
    <w:basedOn w:val="DefaultParagraphFont"/>
    <w:link w:val="NoteHeading"/>
    <w:semiHidden/>
    <w:rsid w:val="00964913"/>
    <w:rPr>
      <w:rFonts w:eastAsia="Times New Roman"/>
      <w:lang w:eastAsia="zh-CN"/>
    </w:rPr>
  </w:style>
  <w:style w:type="paragraph" w:styleId="PlainText">
    <w:name w:val="Plain Text"/>
    <w:basedOn w:val="Normal"/>
    <w:link w:val="PlainTextChar"/>
    <w:semiHidden/>
    <w:unhideWhenUsed/>
    <w:rsid w:val="00964913"/>
    <w:pPr>
      <w:spacing w:after="0"/>
    </w:pPr>
    <w:rPr>
      <w:rFonts w:ascii="Consolas" w:hAnsi="Consolas" w:cs="Consolas"/>
      <w:sz w:val="21"/>
      <w:szCs w:val="21"/>
    </w:rPr>
  </w:style>
  <w:style w:type="character" w:customStyle="1" w:styleId="PlainTextChar">
    <w:name w:val="Plain Text Char"/>
    <w:basedOn w:val="DefaultParagraphFont"/>
    <w:link w:val="PlainText"/>
    <w:semiHidden/>
    <w:rsid w:val="00964913"/>
    <w:rPr>
      <w:rFonts w:ascii="Consolas" w:eastAsia="Times New Roman" w:hAnsi="Consolas" w:cs="Consolas"/>
      <w:sz w:val="21"/>
      <w:szCs w:val="21"/>
      <w:lang w:eastAsia="zh-CN"/>
    </w:rPr>
  </w:style>
  <w:style w:type="paragraph" w:styleId="Quote">
    <w:name w:val="Quote"/>
    <w:basedOn w:val="Normal"/>
    <w:next w:val="Normal"/>
    <w:link w:val="QuoteChar"/>
    <w:uiPriority w:val="99"/>
    <w:qFormat/>
    <w:rsid w:val="0096491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964913"/>
    <w:rPr>
      <w:rFonts w:eastAsia="Times New Roman"/>
      <w:i/>
      <w:iCs/>
      <w:color w:val="404040" w:themeColor="text1" w:themeTint="BF"/>
      <w:lang w:eastAsia="zh-CN"/>
    </w:rPr>
  </w:style>
  <w:style w:type="paragraph" w:styleId="Salutation">
    <w:name w:val="Salutation"/>
    <w:basedOn w:val="Normal"/>
    <w:next w:val="Normal"/>
    <w:link w:val="SalutationChar"/>
    <w:semiHidden/>
    <w:unhideWhenUsed/>
    <w:rsid w:val="00964913"/>
  </w:style>
  <w:style w:type="character" w:customStyle="1" w:styleId="SalutationChar">
    <w:name w:val="Salutation Char"/>
    <w:basedOn w:val="DefaultParagraphFont"/>
    <w:link w:val="Salutation"/>
    <w:semiHidden/>
    <w:rsid w:val="00964913"/>
    <w:rPr>
      <w:rFonts w:eastAsia="Times New Roman"/>
      <w:lang w:eastAsia="zh-CN"/>
    </w:rPr>
  </w:style>
  <w:style w:type="paragraph" w:styleId="Signature">
    <w:name w:val="Signature"/>
    <w:basedOn w:val="Normal"/>
    <w:link w:val="SignatureChar"/>
    <w:semiHidden/>
    <w:unhideWhenUsed/>
    <w:rsid w:val="00964913"/>
    <w:pPr>
      <w:spacing w:after="0"/>
      <w:ind w:left="4252"/>
    </w:pPr>
  </w:style>
  <w:style w:type="character" w:customStyle="1" w:styleId="SignatureChar">
    <w:name w:val="Signature Char"/>
    <w:basedOn w:val="DefaultParagraphFont"/>
    <w:link w:val="Signature"/>
    <w:semiHidden/>
    <w:rsid w:val="00964913"/>
    <w:rPr>
      <w:rFonts w:eastAsia="Times New Roman"/>
      <w:lang w:eastAsia="zh-CN"/>
    </w:rPr>
  </w:style>
  <w:style w:type="paragraph" w:styleId="Subtitle">
    <w:name w:val="Subtitle"/>
    <w:basedOn w:val="Normal"/>
    <w:next w:val="Normal"/>
    <w:link w:val="SubtitleChar"/>
    <w:uiPriority w:val="11"/>
    <w:qFormat/>
    <w:rsid w:val="0096491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964913"/>
    <w:rPr>
      <w:rFonts w:asciiTheme="minorHAnsi" w:hAnsiTheme="minorHAnsi" w:cstheme="minorBidi"/>
      <w:color w:val="5A5A5A" w:themeColor="text1" w:themeTint="A5"/>
      <w:spacing w:val="15"/>
      <w:sz w:val="22"/>
      <w:szCs w:val="22"/>
      <w:lang w:eastAsia="zh-CN"/>
    </w:rPr>
  </w:style>
  <w:style w:type="paragraph" w:styleId="TableofAuthorities">
    <w:name w:val="table of authorities"/>
    <w:basedOn w:val="Normal"/>
    <w:next w:val="Normal"/>
    <w:semiHidden/>
    <w:unhideWhenUsed/>
    <w:rsid w:val="00964913"/>
    <w:pPr>
      <w:spacing w:after="0"/>
      <w:ind w:left="200" w:hanging="200"/>
    </w:pPr>
  </w:style>
  <w:style w:type="paragraph" w:styleId="TableofFigures">
    <w:name w:val="table of figures"/>
    <w:basedOn w:val="Normal"/>
    <w:next w:val="Normal"/>
    <w:semiHidden/>
    <w:unhideWhenUsed/>
    <w:rsid w:val="00964913"/>
    <w:pPr>
      <w:spacing w:after="0"/>
    </w:pPr>
  </w:style>
  <w:style w:type="paragraph" w:styleId="Title">
    <w:name w:val="Title"/>
    <w:basedOn w:val="Normal"/>
    <w:next w:val="Normal"/>
    <w:link w:val="TitleChar"/>
    <w:qFormat/>
    <w:rsid w:val="0096491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64913"/>
    <w:rPr>
      <w:rFonts w:asciiTheme="majorHAnsi" w:eastAsiaTheme="majorEastAsia" w:hAnsiTheme="majorHAnsi" w:cstheme="majorBidi"/>
      <w:spacing w:val="-10"/>
      <w:kern w:val="28"/>
      <w:sz w:val="56"/>
      <w:szCs w:val="56"/>
      <w:lang w:eastAsia="zh-CN"/>
    </w:rPr>
  </w:style>
  <w:style w:type="paragraph" w:styleId="TOAHeading">
    <w:name w:val="toa heading"/>
    <w:basedOn w:val="Normal"/>
    <w:next w:val="Normal"/>
    <w:semiHidden/>
    <w:unhideWhenUsed/>
    <w:rsid w:val="00964913"/>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73"/>
    <w:semiHidden/>
    <w:unhideWhenUsed/>
    <w:qFormat/>
    <w:rsid w:val="0096491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2510">
      <w:bodyDiv w:val="1"/>
      <w:marLeft w:val="0"/>
      <w:marRight w:val="0"/>
      <w:marTop w:val="0"/>
      <w:marBottom w:val="0"/>
      <w:divBdr>
        <w:top w:val="none" w:sz="0" w:space="0" w:color="auto"/>
        <w:left w:val="none" w:sz="0" w:space="0" w:color="auto"/>
        <w:bottom w:val="none" w:sz="0" w:space="0" w:color="auto"/>
        <w:right w:val="none" w:sz="0" w:space="0" w:color="auto"/>
      </w:divBdr>
    </w:div>
    <w:div w:id="174541347">
      <w:bodyDiv w:val="1"/>
      <w:marLeft w:val="0"/>
      <w:marRight w:val="0"/>
      <w:marTop w:val="0"/>
      <w:marBottom w:val="0"/>
      <w:divBdr>
        <w:top w:val="none" w:sz="0" w:space="0" w:color="auto"/>
        <w:left w:val="none" w:sz="0" w:space="0" w:color="auto"/>
        <w:bottom w:val="none" w:sz="0" w:space="0" w:color="auto"/>
        <w:right w:val="none" w:sz="0" w:space="0" w:color="auto"/>
      </w:divBdr>
    </w:div>
    <w:div w:id="366758596">
      <w:bodyDiv w:val="1"/>
      <w:marLeft w:val="0"/>
      <w:marRight w:val="0"/>
      <w:marTop w:val="0"/>
      <w:marBottom w:val="0"/>
      <w:divBdr>
        <w:top w:val="none" w:sz="0" w:space="0" w:color="auto"/>
        <w:left w:val="none" w:sz="0" w:space="0" w:color="auto"/>
        <w:bottom w:val="none" w:sz="0" w:space="0" w:color="auto"/>
        <w:right w:val="none" w:sz="0" w:space="0" w:color="auto"/>
      </w:divBdr>
    </w:div>
    <w:div w:id="385377666">
      <w:bodyDiv w:val="1"/>
      <w:marLeft w:val="0"/>
      <w:marRight w:val="0"/>
      <w:marTop w:val="0"/>
      <w:marBottom w:val="0"/>
      <w:divBdr>
        <w:top w:val="none" w:sz="0" w:space="0" w:color="auto"/>
        <w:left w:val="none" w:sz="0" w:space="0" w:color="auto"/>
        <w:bottom w:val="none" w:sz="0" w:space="0" w:color="auto"/>
        <w:right w:val="none" w:sz="0" w:space="0" w:color="auto"/>
      </w:divBdr>
    </w:div>
    <w:div w:id="424958501">
      <w:bodyDiv w:val="1"/>
      <w:marLeft w:val="0"/>
      <w:marRight w:val="0"/>
      <w:marTop w:val="0"/>
      <w:marBottom w:val="0"/>
      <w:divBdr>
        <w:top w:val="none" w:sz="0" w:space="0" w:color="auto"/>
        <w:left w:val="none" w:sz="0" w:space="0" w:color="auto"/>
        <w:bottom w:val="none" w:sz="0" w:space="0" w:color="auto"/>
        <w:right w:val="none" w:sz="0" w:space="0" w:color="auto"/>
      </w:divBdr>
    </w:div>
    <w:div w:id="464392211">
      <w:bodyDiv w:val="1"/>
      <w:marLeft w:val="0"/>
      <w:marRight w:val="0"/>
      <w:marTop w:val="0"/>
      <w:marBottom w:val="0"/>
      <w:divBdr>
        <w:top w:val="none" w:sz="0" w:space="0" w:color="auto"/>
        <w:left w:val="none" w:sz="0" w:space="0" w:color="auto"/>
        <w:bottom w:val="none" w:sz="0" w:space="0" w:color="auto"/>
        <w:right w:val="none" w:sz="0" w:space="0" w:color="auto"/>
      </w:divBdr>
    </w:div>
    <w:div w:id="478349582">
      <w:bodyDiv w:val="1"/>
      <w:marLeft w:val="0"/>
      <w:marRight w:val="0"/>
      <w:marTop w:val="0"/>
      <w:marBottom w:val="0"/>
      <w:divBdr>
        <w:top w:val="none" w:sz="0" w:space="0" w:color="auto"/>
        <w:left w:val="none" w:sz="0" w:space="0" w:color="auto"/>
        <w:bottom w:val="none" w:sz="0" w:space="0" w:color="auto"/>
        <w:right w:val="none" w:sz="0" w:space="0" w:color="auto"/>
      </w:divBdr>
    </w:div>
    <w:div w:id="543829684">
      <w:bodyDiv w:val="1"/>
      <w:marLeft w:val="0"/>
      <w:marRight w:val="0"/>
      <w:marTop w:val="0"/>
      <w:marBottom w:val="0"/>
      <w:divBdr>
        <w:top w:val="none" w:sz="0" w:space="0" w:color="auto"/>
        <w:left w:val="none" w:sz="0" w:space="0" w:color="auto"/>
        <w:bottom w:val="none" w:sz="0" w:space="0" w:color="auto"/>
        <w:right w:val="none" w:sz="0" w:space="0" w:color="auto"/>
      </w:divBdr>
    </w:div>
    <w:div w:id="546453035">
      <w:bodyDiv w:val="1"/>
      <w:marLeft w:val="0"/>
      <w:marRight w:val="0"/>
      <w:marTop w:val="0"/>
      <w:marBottom w:val="0"/>
      <w:divBdr>
        <w:top w:val="none" w:sz="0" w:space="0" w:color="auto"/>
        <w:left w:val="none" w:sz="0" w:space="0" w:color="auto"/>
        <w:bottom w:val="none" w:sz="0" w:space="0" w:color="auto"/>
        <w:right w:val="none" w:sz="0" w:space="0" w:color="auto"/>
      </w:divBdr>
    </w:div>
    <w:div w:id="563220951">
      <w:bodyDiv w:val="1"/>
      <w:marLeft w:val="0"/>
      <w:marRight w:val="0"/>
      <w:marTop w:val="0"/>
      <w:marBottom w:val="0"/>
      <w:divBdr>
        <w:top w:val="none" w:sz="0" w:space="0" w:color="auto"/>
        <w:left w:val="none" w:sz="0" w:space="0" w:color="auto"/>
        <w:bottom w:val="none" w:sz="0" w:space="0" w:color="auto"/>
        <w:right w:val="none" w:sz="0" w:space="0" w:color="auto"/>
      </w:divBdr>
    </w:div>
    <w:div w:id="586959785">
      <w:bodyDiv w:val="1"/>
      <w:marLeft w:val="0"/>
      <w:marRight w:val="0"/>
      <w:marTop w:val="0"/>
      <w:marBottom w:val="0"/>
      <w:divBdr>
        <w:top w:val="none" w:sz="0" w:space="0" w:color="auto"/>
        <w:left w:val="none" w:sz="0" w:space="0" w:color="auto"/>
        <w:bottom w:val="none" w:sz="0" w:space="0" w:color="auto"/>
        <w:right w:val="none" w:sz="0" w:space="0" w:color="auto"/>
      </w:divBdr>
    </w:div>
    <w:div w:id="621302403">
      <w:bodyDiv w:val="1"/>
      <w:marLeft w:val="0"/>
      <w:marRight w:val="0"/>
      <w:marTop w:val="0"/>
      <w:marBottom w:val="0"/>
      <w:divBdr>
        <w:top w:val="none" w:sz="0" w:space="0" w:color="auto"/>
        <w:left w:val="none" w:sz="0" w:space="0" w:color="auto"/>
        <w:bottom w:val="none" w:sz="0" w:space="0" w:color="auto"/>
        <w:right w:val="none" w:sz="0" w:space="0" w:color="auto"/>
      </w:divBdr>
    </w:div>
    <w:div w:id="661928464">
      <w:bodyDiv w:val="1"/>
      <w:marLeft w:val="0"/>
      <w:marRight w:val="0"/>
      <w:marTop w:val="0"/>
      <w:marBottom w:val="0"/>
      <w:divBdr>
        <w:top w:val="none" w:sz="0" w:space="0" w:color="auto"/>
        <w:left w:val="none" w:sz="0" w:space="0" w:color="auto"/>
        <w:bottom w:val="none" w:sz="0" w:space="0" w:color="auto"/>
        <w:right w:val="none" w:sz="0" w:space="0" w:color="auto"/>
      </w:divBdr>
    </w:div>
    <w:div w:id="751051449">
      <w:bodyDiv w:val="1"/>
      <w:marLeft w:val="0"/>
      <w:marRight w:val="0"/>
      <w:marTop w:val="0"/>
      <w:marBottom w:val="0"/>
      <w:divBdr>
        <w:top w:val="none" w:sz="0" w:space="0" w:color="auto"/>
        <w:left w:val="none" w:sz="0" w:space="0" w:color="auto"/>
        <w:bottom w:val="none" w:sz="0" w:space="0" w:color="auto"/>
        <w:right w:val="none" w:sz="0" w:space="0" w:color="auto"/>
      </w:divBdr>
    </w:div>
    <w:div w:id="761534453">
      <w:bodyDiv w:val="1"/>
      <w:marLeft w:val="0"/>
      <w:marRight w:val="0"/>
      <w:marTop w:val="0"/>
      <w:marBottom w:val="0"/>
      <w:divBdr>
        <w:top w:val="none" w:sz="0" w:space="0" w:color="auto"/>
        <w:left w:val="none" w:sz="0" w:space="0" w:color="auto"/>
        <w:bottom w:val="none" w:sz="0" w:space="0" w:color="auto"/>
        <w:right w:val="none" w:sz="0" w:space="0" w:color="auto"/>
      </w:divBdr>
    </w:div>
    <w:div w:id="786121408">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47987285">
      <w:bodyDiv w:val="1"/>
      <w:marLeft w:val="0"/>
      <w:marRight w:val="0"/>
      <w:marTop w:val="0"/>
      <w:marBottom w:val="0"/>
      <w:divBdr>
        <w:top w:val="none" w:sz="0" w:space="0" w:color="auto"/>
        <w:left w:val="none" w:sz="0" w:space="0" w:color="auto"/>
        <w:bottom w:val="none" w:sz="0" w:space="0" w:color="auto"/>
        <w:right w:val="none" w:sz="0" w:space="0" w:color="auto"/>
      </w:divBdr>
    </w:div>
    <w:div w:id="860359524">
      <w:bodyDiv w:val="1"/>
      <w:marLeft w:val="0"/>
      <w:marRight w:val="0"/>
      <w:marTop w:val="0"/>
      <w:marBottom w:val="0"/>
      <w:divBdr>
        <w:top w:val="none" w:sz="0" w:space="0" w:color="auto"/>
        <w:left w:val="none" w:sz="0" w:space="0" w:color="auto"/>
        <w:bottom w:val="none" w:sz="0" w:space="0" w:color="auto"/>
        <w:right w:val="none" w:sz="0" w:space="0" w:color="auto"/>
      </w:divBdr>
    </w:div>
    <w:div w:id="906912689">
      <w:bodyDiv w:val="1"/>
      <w:marLeft w:val="0"/>
      <w:marRight w:val="0"/>
      <w:marTop w:val="0"/>
      <w:marBottom w:val="0"/>
      <w:divBdr>
        <w:top w:val="none" w:sz="0" w:space="0" w:color="auto"/>
        <w:left w:val="none" w:sz="0" w:space="0" w:color="auto"/>
        <w:bottom w:val="none" w:sz="0" w:space="0" w:color="auto"/>
        <w:right w:val="none" w:sz="0" w:space="0" w:color="auto"/>
      </w:divBdr>
    </w:div>
    <w:div w:id="964770185">
      <w:bodyDiv w:val="1"/>
      <w:marLeft w:val="0"/>
      <w:marRight w:val="0"/>
      <w:marTop w:val="0"/>
      <w:marBottom w:val="0"/>
      <w:divBdr>
        <w:top w:val="none" w:sz="0" w:space="0" w:color="auto"/>
        <w:left w:val="none" w:sz="0" w:space="0" w:color="auto"/>
        <w:bottom w:val="none" w:sz="0" w:space="0" w:color="auto"/>
        <w:right w:val="none" w:sz="0" w:space="0" w:color="auto"/>
      </w:divBdr>
    </w:div>
    <w:div w:id="989023585">
      <w:bodyDiv w:val="1"/>
      <w:marLeft w:val="0"/>
      <w:marRight w:val="0"/>
      <w:marTop w:val="0"/>
      <w:marBottom w:val="0"/>
      <w:divBdr>
        <w:top w:val="none" w:sz="0" w:space="0" w:color="auto"/>
        <w:left w:val="none" w:sz="0" w:space="0" w:color="auto"/>
        <w:bottom w:val="none" w:sz="0" w:space="0" w:color="auto"/>
        <w:right w:val="none" w:sz="0" w:space="0" w:color="auto"/>
      </w:divBdr>
    </w:div>
    <w:div w:id="1098212984">
      <w:bodyDiv w:val="1"/>
      <w:marLeft w:val="0"/>
      <w:marRight w:val="0"/>
      <w:marTop w:val="0"/>
      <w:marBottom w:val="0"/>
      <w:divBdr>
        <w:top w:val="none" w:sz="0" w:space="0" w:color="auto"/>
        <w:left w:val="none" w:sz="0" w:space="0" w:color="auto"/>
        <w:bottom w:val="none" w:sz="0" w:space="0" w:color="auto"/>
        <w:right w:val="none" w:sz="0" w:space="0" w:color="auto"/>
      </w:divBdr>
    </w:div>
    <w:div w:id="1153378148">
      <w:bodyDiv w:val="1"/>
      <w:marLeft w:val="0"/>
      <w:marRight w:val="0"/>
      <w:marTop w:val="0"/>
      <w:marBottom w:val="0"/>
      <w:divBdr>
        <w:top w:val="none" w:sz="0" w:space="0" w:color="auto"/>
        <w:left w:val="none" w:sz="0" w:space="0" w:color="auto"/>
        <w:bottom w:val="none" w:sz="0" w:space="0" w:color="auto"/>
        <w:right w:val="none" w:sz="0" w:space="0" w:color="auto"/>
      </w:divBdr>
    </w:div>
    <w:div w:id="1214930469">
      <w:bodyDiv w:val="1"/>
      <w:marLeft w:val="0"/>
      <w:marRight w:val="0"/>
      <w:marTop w:val="0"/>
      <w:marBottom w:val="0"/>
      <w:divBdr>
        <w:top w:val="none" w:sz="0" w:space="0" w:color="auto"/>
        <w:left w:val="none" w:sz="0" w:space="0" w:color="auto"/>
        <w:bottom w:val="none" w:sz="0" w:space="0" w:color="auto"/>
        <w:right w:val="none" w:sz="0" w:space="0" w:color="auto"/>
      </w:divBdr>
    </w:div>
    <w:div w:id="1241059831">
      <w:bodyDiv w:val="1"/>
      <w:marLeft w:val="0"/>
      <w:marRight w:val="0"/>
      <w:marTop w:val="0"/>
      <w:marBottom w:val="0"/>
      <w:divBdr>
        <w:top w:val="none" w:sz="0" w:space="0" w:color="auto"/>
        <w:left w:val="none" w:sz="0" w:space="0" w:color="auto"/>
        <w:bottom w:val="none" w:sz="0" w:space="0" w:color="auto"/>
        <w:right w:val="none" w:sz="0" w:space="0" w:color="auto"/>
      </w:divBdr>
    </w:div>
    <w:div w:id="1244142254">
      <w:bodyDiv w:val="1"/>
      <w:marLeft w:val="0"/>
      <w:marRight w:val="0"/>
      <w:marTop w:val="0"/>
      <w:marBottom w:val="0"/>
      <w:divBdr>
        <w:top w:val="none" w:sz="0" w:space="0" w:color="auto"/>
        <w:left w:val="none" w:sz="0" w:space="0" w:color="auto"/>
        <w:bottom w:val="none" w:sz="0" w:space="0" w:color="auto"/>
        <w:right w:val="none" w:sz="0" w:space="0" w:color="auto"/>
      </w:divBdr>
    </w:div>
    <w:div w:id="1258756666">
      <w:bodyDiv w:val="1"/>
      <w:marLeft w:val="0"/>
      <w:marRight w:val="0"/>
      <w:marTop w:val="0"/>
      <w:marBottom w:val="0"/>
      <w:divBdr>
        <w:top w:val="none" w:sz="0" w:space="0" w:color="auto"/>
        <w:left w:val="none" w:sz="0" w:space="0" w:color="auto"/>
        <w:bottom w:val="none" w:sz="0" w:space="0" w:color="auto"/>
        <w:right w:val="none" w:sz="0" w:space="0" w:color="auto"/>
      </w:divBdr>
    </w:div>
    <w:div w:id="1313439472">
      <w:bodyDiv w:val="1"/>
      <w:marLeft w:val="0"/>
      <w:marRight w:val="0"/>
      <w:marTop w:val="0"/>
      <w:marBottom w:val="0"/>
      <w:divBdr>
        <w:top w:val="none" w:sz="0" w:space="0" w:color="auto"/>
        <w:left w:val="none" w:sz="0" w:space="0" w:color="auto"/>
        <w:bottom w:val="none" w:sz="0" w:space="0" w:color="auto"/>
        <w:right w:val="none" w:sz="0" w:space="0" w:color="auto"/>
      </w:divBdr>
    </w:div>
    <w:div w:id="1337416521">
      <w:bodyDiv w:val="1"/>
      <w:marLeft w:val="0"/>
      <w:marRight w:val="0"/>
      <w:marTop w:val="0"/>
      <w:marBottom w:val="0"/>
      <w:divBdr>
        <w:top w:val="none" w:sz="0" w:space="0" w:color="auto"/>
        <w:left w:val="none" w:sz="0" w:space="0" w:color="auto"/>
        <w:bottom w:val="none" w:sz="0" w:space="0" w:color="auto"/>
        <w:right w:val="none" w:sz="0" w:space="0" w:color="auto"/>
      </w:divBdr>
    </w:div>
    <w:div w:id="1516187157">
      <w:bodyDiv w:val="1"/>
      <w:marLeft w:val="0"/>
      <w:marRight w:val="0"/>
      <w:marTop w:val="0"/>
      <w:marBottom w:val="0"/>
      <w:divBdr>
        <w:top w:val="none" w:sz="0" w:space="0" w:color="auto"/>
        <w:left w:val="none" w:sz="0" w:space="0" w:color="auto"/>
        <w:bottom w:val="none" w:sz="0" w:space="0" w:color="auto"/>
        <w:right w:val="none" w:sz="0" w:space="0" w:color="auto"/>
      </w:divBdr>
    </w:div>
    <w:div w:id="1532690624">
      <w:bodyDiv w:val="1"/>
      <w:marLeft w:val="0"/>
      <w:marRight w:val="0"/>
      <w:marTop w:val="0"/>
      <w:marBottom w:val="0"/>
      <w:divBdr>
        <w:top w:val="none" w:sz="0" w:space="0" w:color="auto"/>
        <w:left w:val="none" w:sz="0" w:space="0" w:color="auto"/>
        <w:bottom w:val="none" w:sz="0" w:space="0" w:color="auto"/>
        <w:right w:val="none" w:sz="0" w:space="0" w:color="auto"/>
      </w:divBdr>
    </w:div>
    <w:div w:id="1585413029">
      <w:bodyDiv w:val="1"/>
      <w:marLeft w:val="0"/>
      <w:marRight w:val="0"/>
      <w:marTop w:val="0"/>
      <w:marBottom w:val="0"/>
      <w:divBdr>
        <w:top w:val="none" w:sz="0" w:space="0" w:color="auto"/>
        <w:left w:val="none" w:sz="0" w:space="0" w:color="auto"/>
        <w:bottom w:val="none" w:sz="0" w:space="0" w:color="auto"/>
        <w:right w:val="none" w:sz="0" w:space="0" w:color="auto"/>
      </w:divBdr>
    </w:div>
    <w:div w:id="1624383184">
      <w:bodyDiv w:val="1"/>
      <w:marLeft w:val="0"/>
      <w:marRight w:val="0"/>
      <w:marTop w:val="0"/>
      <w:marBottom w:val="0"/>
      <w:divBdr>
        <w:top w:val="none" w:sz="0" w:space="0" w:color="auto"/>
        <w:left w:val="none" w:sz="0" w:space="0" w:color="auto"/>
        <w:bottom w:val="none" w:sz="0" w:space="0" w:color="auto"/>
        <w:right w:val="none" w:sz="0" w:space="0" w:color="auto"/>
      </w:divBdr>
    </w:div>
    <w:div w:id="1628586165">
      <w:bodyDiv w:val="1"/>
      <w:marLeft w:val="0"/>
      <w:marRight w:val="0"/>
      <w:marTop w:val="0"/>
      <w:marBottom w:val="0"/>
      <w:divBdr>
        <w:top w:val="none" w:sz="0" w:space="0" w:color="auto"/>
        <w:left w:val="none" w:sz="0" w:space="0" w:color="auto"/>
        <w:bottom w:val="none" w:sz="0" w:space="0" w:color="auto"/>
        <w:right w:val="none" w:sz="0" w:space="0" w:color="auto"/>
      </w:divBdr>
    </w:div>
    <w:div w:id="1651247872">
      <w:bodyDiv w:val="1"/>
      <w:marLeft w:val="0"/>
      <w:marRight w:val="0"/>
      <w:marTop w:val="0"/>
      <w:marBottom w:val="0"/>
      <w:divBdr>
        <w:top w:val="none" w:sz="0" w:space="0" w:color="auto"/>
        <w:left w:val="none" w:sz="0" w:space="0" w:color="auto"/>
        <w:bottom w:val="none" w:sz="0" w:space="0" w:color="auto"/>
        <w:right w:val="none" w:sz="0" w:space="0" w:color="auto"/>
      </w:divBdr>
    </w:div>
    <w:div w:id="1754350611">
      <w:bodyDiv w:val="1"/>
      <w:marLeft w:val="0"/>
      <w:marRight w:val="0"/>
      <w:marTop w:val="0"/>
      <w:marBottom w:val="0"/>
      <w:divBdr>
        <w:top w:val="none" w:sz="0" w:space="0" w:color="auto"/>
        <w:left w:val="none" w:sz="0" w:space="0" w:color="auto"/>
        <w:bottom w:val="none" w:sz="0" w:space="0" w:color="auto"/>
        <w:right w:val="none" w:sz="0" w:space="0" w:color="auto"/>
      </w:divBdr>
    </w:div>
    <w:div w:id="1856648910">
      <w:bodyDiv w:val="1"/>
      <w:marLeft w:val="0"/>
      <w:marRight w:val="0"/>
      <w:marTop w:val="0"/>
      <w:marBottom w:val="0"/>
      <w:divBdr>
        <w:top w:val="none" w:sz="0" w:space="0" w:color="auto"/>
        <w:left w:val="none" w:sz="0" w:space="0" w:color="auto"/>
        <w:bottom w:val="none" w:sz="0" w:space="0" w:color="auto"/>
        <w:right w:val="none" w:sz="0" w:space="0" w:color="auto"/>
      </w:divBdr>
    </w:div>
    <w:div w:id="1870995101">
      <w:bodyDiv w:val="1"/>
      <w:marLeft w:val="0"/>
      <w:marRight w:val="0"/>
      <w:marTop w:val="0"/>
      <w:marBottom w:val="0"/>
      <w:divBdr>
        <w:top w:val="none" w:sz="0" w:space="0" w:color="auto"/>
        <w:left w:val="none" w:sz="0" w:space="0" w:color="auto"/>
        <w:bottom w:val="none" w:sz="0" w:space="0" w:color="auto"/>
        <w:right w:val="none" w:sz="0" w:space="0" w:color="auto"/>
      </w:divBdr>
    </w:div>
    <w:div w:id="1912231204">
      <w:bodyDiv w:val="1"/>
      <w:marLeft w:val="0"/>
      <w:marRight w:val="0"/>
      <w:marTop w:val="0"/>
      <w:marBottom w:val="0"/>
      <w:divBdr>
        <w:top w:val="none" w:sz="0" w:space="0" w:color="auto"/>
        <w:left w:val="none" w:sz="0" w:space="0" w:color="auto"/>
        <w:bottom w:val="none" w:sz="0" w:space="0" w:color="auto"/>
        <w:right w:val="none" w:sz="0" w:space="0" w:color="auto"/>
      </w:divBdr>
    </w:div>
    <w:div w:id="1971933454">
      <w:bodyDiv w:val="1"/>
      <w:marLeft w:val="0"/>
      <w:marRight w:val="0"/>
      <w:marTop w:val="0"/>
      <w:marBottom w:val="0"/>
      <w:divBdr>
        <w:top w:val="none" w:sz="0" w:space="0" w:color="auto"/>
        <w:left w:val="none" w:sz="0" w:space="0" w:color="auto"/>
        <w:bottom w:val="none" w:sz="0" w:space="0" w:color="auto"/>
        <w:right w:val="none" w:sz="0" w:space="0" w:color="auto"/>
      </w:divBdr>
    </w:div>
    <w:div w:id="2040281931">
      <w:bodyDiv w:val="1"/>
      <w:marLeft w:val="0"/>
      <w:marRight w:val="0"/>
      <w:marTop w:val="0"/>
      <w:marBottom w:val="0"/>
      <w:divBdr>
        <w:top w:val="none" w:sz="0" w:space="0" w:color="auto"/>
        <w:left w:val="none" w:sz="0" w:space="0" w:color="auto"/>
        <w:bottom w:val="none" w:sz="0" w:space="0" w:color="auto"/>
        <w:right w:val="none" w:sz="0" w:space="0" w:color="auto"/>
      </w:divBdr>
    </w:div>
    <w:div w:id="2065986115">
      <w:bodyDiv w:val="1"/>
      <w:marLeft w:val="0"/>
      <w:marRight w:val="0"/>
      <w:marTop w:val="0"/>
      <w:marBottom w:val="0"/>
      <w:divBdr>
        <w:top w:val="none" w:sz="0" w:space="0" w:color="auto"/>
        <w:left w:val="none" w:sz="0" w:space="0" w:color="auto"/>
        <w:bottom w:val="none" w:sz="0" w:space="0" w:color="auto"/>
        <w:right w:val="none" w:sz="0" w:space="0" w:color="auto"/>
      </w:divBdr>
    </w:div>
    <w:div w:id="21180217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oleObject1.bin"/><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BC5A1C6D-8219-431B-95DD-6FB1A281CA2E}">
  <ds:schemaRefs>
    <ds:schemaRef ds:uri="http://schemas.microsoft.com/office/2006/metadata/properties"/>
    <ds:schemaRef ds:uri="http://schemas.microsoft.com/office/infopath/2007/PartnerControls"/>
    <ds:schemaRef ds:uri="98194d48-cc26-4b7e-909f-baa95c83abfa"/>
  </ds:schemaRefs>
</ds:datastoreItem>
</file>

<file path=customXml/itemProps2.xml><?xml version="1.0" encoding="utf-8"?>
<ds:datastoreItem xmlns:ds="http://schemas.openxmlformats.org/officeDocument/2006/customXml" ds:itemID="{BC4C8A3F-5D25-4F90-8208-63CBD23DB408}">
  <ds:schemaRefs>
    <ds:schemaRef ds:uri="http://schemas.microsoft.com/sharepoint/v3/contenttype/forms"/>
  </ds:schemaRefs>
</ds:datastoreItem>
</file>

<file path=customXml/itemProps3.xml><?xml version="1.0" encoding="utf-8"?>
<ds:datastoreItem xmlns:ds="http://schemas.openxmlformats.org/officeDocument/2006/customXml" ds:itemID="{81AFDD11-E6E3-4046-AC62-DF84F347B3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54D852-C5A2-4921-B3F3-EBA0BD32A85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374</TotalTime>
  <Pages>16</Pages>
  <Words>5359</Words>
  <Characters>30550</Characters>
  <Application>Microsoft Office Word</Application>
  <DocSecurity>0</DocSecurity>
  <Lines>254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38.300</vt:lpstr>
      <vt:lpstr>3GPP TS 38.300</vt:lpstr>
    </vt:vector>
  </TitlesOfParts>
  <Company/>
  <LinksUpToDate>false</LinksUpToDate>
  <CharactersWithSpaces>35838</CharactersWithSpaces>
  <SharedDoc>false</SharedDoc>
  <HyperlinkBase/>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38.300</dc:title>
  <dc:subject>NR; NR and NG-RAN Overall Description; Stage 2 (Release 18)</dc:subject>
  <dc:creator>MCC Support</dc:creator>
  <cp:keywords/>
  <cp:lastModifiedBy>vivo(Boubacar)</cp:lastModifiedBy>
  <cp:revision>58</cp:revision>
  <dcterms:created xsi:type="dcterms:W3CDTF">2025-09-04T12:56:00Z</dcterms:created>
  <dcterms:modified xsi:type="dcterms:W3CDTF">2025-11-07T05:21:00Z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y fmtid="{D5CDD505-2E9C-101B-9397-08002B2CF9AE}" pid="3" name="_dlc_DocIdItemGuid">
    <vt:lpwstr>0444d814-78aa-4311-a704-93e6084d334d</vt:lpwstr>
  </property>
  <property fmtid="{D5CDD505-2E9C-101B-9397-08002B2CF9AE}" pid="4" name="MediaServiceImageTags">
    <vt:lpwstr/>
  </property>
  <property fmtid="{D5CDD505-2E9C-101B-9397-08002B2CF9AE}" pid="5" name="CWM97591610038f11f08000590500005905">
    <vt:lpwstr>CWMDdvxPWu1IYuDgIt7tHBbdQcdcWJdMvsiR8hKoc6p3jJLcfqAiS0xEUlJygrNIauvMpbPedkmdbX2wYraUtHWKQ==</vt:lpwstr>
  </property>
  <property fmtid="{D5CDD505-2E9C-101B-9397-08002B2CF9AE}" pid="6" name="FLCMData">
    <vt:lpwstr>C9750341A051F793C899466DEFD55407661814A1BC978D3F5E786F97E41064700DE39EB8CF2A8881DA847BEB0F20D3DEDF38DEE7BA9089CCBE5E1F0E201DB7E7</vt:lpwstr>
  </property>
  <property fmtid="{D5CDD505-2E9C-101B-9397-08002B2CF9AE}" pid="7" name="GrammarlyDocumentId">
    <vt:lpwstr>c68032ae-ae0f-44d9-b3c0-a4ece54e9215</vt:lpwstr>
  </property>
</Properties>
</file>